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center"/>
        <w:rPr>
          <w:rFonts w:hint="eastAsia" w:eastAsia="黑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黑体" w:cs="Times New Roman"/>
          <w:color w:val="auto"/>
          <w:sz w:val="28"/>
          <w:szCs w:val="28"/>
          <w:highlight w:val="none"/>
          <w:lang w:eastAsia="zh-CN"/>
        </w:rPr>
        <w:t>芜湖伟星南部房地产开发有限公司</w:t>
      </w:r>
    </w:p>
    <w:p>
      <w:pPr>
        <w:snapToGrid w:val="0"/>
        <w:spacing w:line="288" w:lineRule="auto"/>
        <w:jc w:val="center"/>
        <w:rPr>
          <w:rFonts w:hint="default" w:eastAsia="黑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28"/>
          <w:szCs w:val="28"/>
          <w:highlight w:val="none"/>
          <w:lang w:val="en-US" w:eastAsia="zh-CN"/>
        </w:rPr>
        <w:t>伟星金色利民项目（其中伟星金色利民3#楼、5#楼~6#楼、8#楼~9#楼、13#楼~14#楼、17#楼，地下车库三）</w:t>
      </w:r>
    </w:p>
    <w:p>
      <w:pPr>
        <w:snapToGrid w:val="0"/>
        <w:spacing w:line="288" w:lineRule="auto"/>
        <w:jc w:val="center"/>
        <w:rPr>
          <w:rFonts w:hint="eastAsia" w:ascii="楷体_GB2312" w:eastAsia="楷体_GB2312"/>
          <w:b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竣工环境保护验收组意见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20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年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日，</w:t>
      </w:r>
      <w:r>
        <w:rPr>
          <w:rFonts w:hint="eastAsia"/>
          <w:sz w:val="24"/>
          <w:szCs w:val="24"/>
          <w:highlight w:val="none"/>
        </w:rPr>
        <w:t>依据国家有关环保法律法规、建设项目竣工环境保护验收技术规范、本项目环境</w:t>
      </w:r>
      <w:r>
        <w:rPr>
          <w:rFonts w:hint="eastAsia"/>
          <w:sz w:val="24"/>
          <w:szCs w:val="24"/>
          <w:highlight w:val="none"/>
          <w:lang w:val="en-US" w:eastAsia="zh-CN"/>
        </w:rPr>
        <w:t>影响登记表及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审批部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门审批批复等要求，</w:t>
      </w:r>
      <w:r>
        <w:rPr>
          <w:rFonts w:hint="eastAsia"/>
          <w:sz w:val="24"/>
          <w:szCs w:val="24"/>
          <w:lang w:eastAsia="zh-CN"/>
        </w:rPr>
        <w:t>芜湖伟星南部房地产开发有限公司</w:t>
      </w:r>
      <w:r>
        <w:rPr>
          <w:rFonts w:hint="eastAsia"/>
          <w:sz w:val="24"/>
          <w:szCs w:val="24"/>
        </w:rPr>
        <w:t>在芜湖市</w:t>
      </w:r>
      <w:r>
        <w:rPr>
          <w:rFonts w:hint="eastAsia"/>
          <w:sz w:val="24"/>
          <w:szCs w:val="24"/>
          <w:lang w:val="en-US" w:eastAsia="zh-CN"/>
        </w:rPr>
        <w:t>弋江区</w:t>
      </w:r>
      <w:r>
        <w:rPr>
          <w:rFonts w:hint="eastAsia"/>
          <w:sz w:val="24"/>
          <w:szCs w:val="24"/>
        </w:rPr>
        <w:t>主持召开</w:t>
      </w:r>
      <w:r>
        <w:rPr>
          <w:rFonts w:hint="eastAsia" w:ascii="Times New Roman" w:hAnsi="Times New Roman" w:eastAsia="宋体" w:cs="Times New Roman"/>
          <w:sz w:val="24"/>
          <w:szCs w:val="24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芜湖伟星南部房地产开发有限公司伟星金色利民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（其中伟星金色利民3#楼、5#楼~6#楼、8#楼~9#楼、13#楼~14#楼、17#楼，地下车库三工程）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宋体" w:cs="Times New Roman"/>
          <w:sz w:val="24"/>
          <w:szCs w:val="24"/>
        </w:rPr>
        <w:t>竣工环境</w:t>
      </w:r>
      <w:r>
        <w:rPr>
          <w:rFonts w:hint="eastAsia"/>
          <w:sz w:val="24"/>
          <w:szCs w:val="24"/>
        </w:rPr>
        <w:t>保护验收会，成立了竣工环境保护验收工作组（以下简称“验收组”），验收组由</w:t>
      </w:r>
      <w:r>
        <w:rPr>
          <w:rFonts w:hint="eastAsia"/>
          <w:sz w:val="24"/>
          <w:szCs w:val="24"/>
          <w:lang w:eastAsia="zh-CN"/>
        </w:rPr>
        <w:t>芜湖伟星南部房地产开发有限公司</w:t>
      </w:r>
      <w:r>
        <w:rPr>
          <w:rFonts w:hint="eastAsia"/>
          <w:sz w:val="24"/>
          <w:szCs w:val="24"/>
        </w:rPr>
        <w:t>（建设单位）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安徽海智博天环保科技股份有限公司</w:t>
      </w: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hint="eastAsia"/>
          <w:sz w:val="24"/>
          <w:szCs w:val="24"/>
        </w:rPr>
        <w:t>报告编制单位）组成并开展竣工环境保护验收工作。建设单位介绍了该项目环境保护“三同时”执行情况，</w:t>
      </w:r>
      <w:r>
        <w:rPr>
          <w:rFonts w:hint="eastAsia"/>
          <w:sz w:val="24"/>
          <w:szCs w:val="24"/>
          <w:lang w:val="en-US" w:eastAsia="zh-CN"/>
        </w:rPr>
        <w:t>报告编制</w:t>
      </w:r>
      <w:r>
        <w:rPr>
          <w:rFonts w:hint="eastAsia"/>
          <w:sz w:val="24"/>
          <w:szCs w:val="24"/>
        </w:rPr>
        <w:t>单位汇报了验收监测报告编制情况，验收组对项目现场进行了踏勘，并查阅了有关环保资料，验收工作组最终形成验收意见如下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建设地点：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安徽省芜湖市弋江区北至双斗门泵站，南至利民路，西至水系，东至西干路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建设性质：新建；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建设内容及规模：</w:t>
      </w:r>
      <w:r>
        <w:rPr>
          <w:rFonts w:hint="eastAsia"/>
          <w:sz w:val="24"/>
          <w:lang w:val="zh-TW"/>
        </w:rPr>
        <w:t>本项目占地67788平方米，容积率2.1，绿地率35%（结合绿地设施体育健身设施），总建筑面积约17.97万平方米，计容面积约142354.8平方米，以商品住宅为主，部分商业及配套用房。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环保审批情况及建设过程：20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年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03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06日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，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公司在芜湖市生态环境局建设项目环境影响登记表备案系统对《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伟星金色利民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环境影响登记表》进行了备案，备案号为：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202034020300000075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。该项目于2020年3月开工建设、2023年</w:t>
      </w:r>
      <w:r>
        <w:rPr>
          <w:rFonts w:hint="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月建成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投资情况：项目实际投资</w:t>
      </w:r>
      <w:r>
        <w:rPr>
          <w:rFonts w:hint="eastAsia"/>
          <w:color w:val="auto"/>
          <w:sz w:val="24"/>
          <w:szCs w:val="24"/>
          <w:lang w:val="en-US" w:eastAsia="zh-CN"/>
        </w:rPr>
        <w:t>96708.33万元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，环保投资</w:t>
      </w:r>
      <w:r>
        <w:rPr>
          <w:rFonts w:hint="eastAsia"/>
          <w:color w:val="auto"/>
          <w:sz w:val="24"/>
          <w:szCs w:val="24"/>
          <w:lang w:val="en-US" w:eastAsia="zh-CN"/>
        </w:rPr>
        <w:t>1242.91万元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，占总投资的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1.29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验收范围：</w:t>
      </w:r>
      <w:r>
        <w:rPr>
          <w:sz w:val="24"/>
          <w:lang w:val="zh-TW"/>
        </w:rPr>
        <w:t>本次验收内容范围为</w:t>
      </w:r>
      <w:r>
        <w:rPr>
          <w:rFonts w:hint="eastAsia"/>
          <w:kern w:val="0"/>
          <w:sz w:val="24"/>
          <w:lang w:eastAsia="zh-CN"/>
        </w:rPr>
        <w:t>芜湖伟星南部房地产开发有限公司伟星金色利民（其中伟星金色利民3#楼、5#楼~6#楼、8#楼~9#楼、13#楼~14#楼、17#楼，地下车库三）</w:t>
      </w:r>
      <w:r>
        <w:rPr>
          <w:kern w:val="0"/>
          <w:sz w:val="24"/>
        </w:rPr>
        <w:t>其配套公建、配套环保设施，</w:t>
      </w:r>
      <w:r>
        <w:rPr>
          <w:rFonts w:hint="eastAsia"/>
          <w:kern w:val="0"/>
          <w:sz w:val="24"/>
          <w:lang w:eastAsia="zh-CN"/>
        </w:rPr>
        <w:t>伟星金色利民</w:t>
      </w:r>
      <w:r>
        <w:rPr>
          <w:rFonts w:hint="eastAsia"/>
          <w:kern w:val="0"/>
          <w:sz w:val="24"/>
          <w:highlight w:val="none"/>
          <w:lang w:val="en-US" w:eastAsia="zh-CN"/>
        </w:rPr>
        <w:t>3</w:t>
      </w:r>
      <w:r>
        <w:rPr>
          <w:rFonts w:hint="eastAsia"/>
          <w:kern w:val="0"/>
          <w:sz w:val="24"/>
          <w:highlight w:val="none"/>
        </w:rPr>
        <w:t>#楼</w:t>
      </w:r>
      <w:r>
        <w:rPr>
          <w:kern w:val="0"/>
          <w:sz w:val="24"/>
          <w:highlight w:val="none"/>
        </w:rPr>
        <w:t>为</w:t>
      </w:r>
      <w:r>
        <w:rPr>
          <w:rFonts w:hint="eastAsia"/>
          <w:kern w:val="0"/>
          <w:sz w:val="24"/>
          <w:highlight w:val="none"/>
        </w:rPr>
        <w:t>住宅，</w:t>
      </w:r>
      <w:r>
        <w:rPr>
          <w:rFonts w:hint="eastAsia"/>
          <w:kern w:val="0"/>
          <w:sz w:val="24"/>
          <w:highlight w:val="none"/>
          <w:lang w:val="en-US" w:eastAsia="zh-CN"/>
        </w:rPr>
        <w:t>十七层带跃层</w:t>
      </w:r>
      <w:r>
        <w:rPr>
          <w:kern w:val="0"/>
          <w:sz w:val="24"/>
          <w:highlight w:val="none"/>
        </w:rPr>
        <w:t>，总建筑面积为</w:t>
      </w:r>
      <w:r>
        <w:rPr>
          <w:rFonts w:hint="eastAsia"/>
          <w:kern w:val="0"/>
          <w:sz w:val="24"/>
          <w:highlight w:val="none"/>
          <w:lang w:val="en-US" w:eastAsia="zh-CN"/>
        </w:rPr>
        <w:t>8670.85</w:t>
      </w:r>
      <w:r>
        <w:rPr>
          <w:kern w:val="0"/>
          <w:sz w:val="24"/>
          <w:highlight w:val="none"/>
        </w:rPr>
        <w:t>平方米</w:t>
      </w:r>
      <w:r>
        <w:rPr>
          <w:rFonts w:hint="eastAsia"/>
          <w:kern w:val="0"/>
          <w:sz w:val="24"/>
          <w:highlight w:val="none"/>
        </w:rPr>
        <w:t>；</w:t>
      </w:r>
      <w:r>
        <w:rPr>
          <w:rFonts w:hint="eastAsia"/>
          <w:kern w:val="0"/>
          <w:sz w:val="24"/>
          <w:highlight w:val="none"/>
          <w:lang w:eastAsia="zh-CN"/>
        </w:rPr>
        <w:t>伟星金色利民</w:t>
      </w:r>
      <w:r>
        <w:rPr>
          <w:rFonts w:hint="eastAsia"/>
          <w:kern w:val="0"/>
          <w:sz w:val="24"/>
          <w:highlight w:val="none"/>
          <w:lang w:val="en-US" w:eastAsia="zh-CN"/>
        </w:rPr>
        <w:t>5</w:t>
      </w:r>
      <w:r>
        <w:rPr>
          <w:rFonts w:hint="eastAsia"/>
          <w:kern w:val="0"/>
          <w:sz w:val="24"/>
          <w:highlight w:val="none"/>
        </w:rPr>
        <w:t>#楼</w:t>
      </w:r>
      <w:r>
        <w:rPr>
          <w:kern w:val="0"/>
          <w:sz w:val="24"/>
          <w:highlight w:val="none"/>
        </w:rPr>
        <w:t>为</w:t>
      </w:r>
      <w:r>
        <w:rPr>
          <w:rFonts w:hint="eastAsia"/>
          <w:kern w:val="0"/>
          <w:sz w:val="24"/>
          <w:highlight w:val="none"/>
        </w:rPr>
        <w:t>住宅，</w:t>
      </w:r>
      <w:r>
        <w:rPr>
          <w:rFonts w:hint="eastAsia"/>
          <w:kern w:val="0"/>
          <w:sz w:val="24"/>
          <w:highlight w:val="none"/>
          <w:lang w:val="en-US" w:eastAsia="zh-CN"/>
        </w:rPr>
        <w:t>十七层带跃层</w:t>
      </w:r>
      <w:r>
        <w:rPr>
          <w:kern w:val="0"/>
          <w:sz w:val="24"/>
          <w:highlight w:val="none"/>
        </w:rPr>
        <w:t>，总建筑面积为</w:t>
      </w:r>
      <w:r>
        <w:rPr>
          <w:rFonts w:hint="eastAsia"/>
          <w:kern w:val="0"/>
          <w:sz w:val="24"/>
          <w:highlight w:val="none"/>
          <w:lang w:val="en-US" w:eastAsia="zh-CN"/>
        </w:rPr>
        <w:t>8670.85</w:t>
      </w:r>
      <w:r>
        <w:rPr>
          <w:kern w:val="0"/>
          <w:sz w:val="24"/>
          <w:highlight w:val="none"/>
        </w:rPr>
        <w:t>平方米</w:t>
      </w:r>
      <w:r>
        <w:rPr>
          <w:rFonts w:hint="eastAsia"/>
          <w:kern w:val="0"/>
          <w:sz w:val="24"/>
          <w:highlight w:val="none"/>
        </w:rPr>
        <w:t>；</w:t>
      </w:r>
      <w:r>
        <w:rPr>
          <w:rFonts w:hint="eastAsia"/>
          <w:kern w:val="0"/>
          <w:sz w:val="24"/>
          <w:highlight w:val="none"/>
          <w:lang w:eastAsia="zh-CN"/>
        </w:rPr>
        <w:t>伟星金色利民</w:t>
      </w:r>
      <w:r>
        <w:rPr>
          <w:rFonts w:hint="eastAsia"/>
          <w:kern w:val="0"/>
          <w:sz w:val="24"/>
          <w:highlight w:val="none"/>
          <w:lang w:val="en-US" w:eastAsia="zh-CN"/>
        </w:rPr>
        <w:t>6</w:t>
      </w:r>
      <w:r>
        <w:rPr>
          <w:rFonts w:hint="eastAsia"/>
          <w:kern w:val="0"/>
          <w:sz w:val="24"/>
          <w:highlight w:val="none"/>
        </w:rPr>
        <w:t>#楼</w:t>
      </w:r>
      <w:r>
        <w:rPr>
          <w:kern w:val="0"/>
          <w:sz w:val="24"/>
          <w:highlight w:val="none"/>
        </w:rPr>
        <w:t>为</w:t>
      </w:r>
      <w:r>
        <w:rPr>
          <w:rFonts w:hint="eastAsia"/>
          <w:kern w:val="0"/>
          <w:sz w:val="24"/>
          <w:highlight w:val="none"/>
        </w:rPr>
        <w:t>住宅，</w:t>
      </w:r>
      <w:r>
        <w:rPr>
          <w:rFonts w:hint="eastAsia"/>
          <w:kern w:val="0"/>
          <w:sz w:val="24"/>
          <w:highlight w:val="none"/>
          <w:lang w:val="en-US" w:eastAsia="zh-CN"/>
        </w:rPr>
        <w:t>十七层带跃层</w:t>
      </w:r>
      <w:r>
        <w:rPr>
          <w:kern w:val="0"/>
          <w:sz w:val="24"/>
          <w:highlight w:val="none"/>
        </w:rPr>
        <w:t>，总建筑面积为</w:t>
      </w:r>
      <w:r>
        <w:rPr>
          <w:rFonts w:hint="eastAsia"/>
          <w:kern w:val="0"/>
          <w:sz w:val="24"/>
          <w:highlight w:val="none"/>
          <w:lang w:val="en-US" w:eastAsia="zh-CN"/>
        </w:rPr>
        <w:t>8670.85</w:t>
      </w:r>
      <w:r>
        <w:rPr>
          <w:kern w:val="0"/>
          <w:sz w:val="24"/>
          <w:highlight w:val="none"/>
        </w:rPr>
        <w:t>平方米</w:t>
      </w:r>
      <w:r>
        <w:rPr>
          <w:rFonts w:hint="eastAsia"/>
          <w:kern w:val="0"/>
          <w:sz w:val="24"/>
          <w:highlight w:val="none"/>
        </w:rPr>
        <w:t>；</w:t>
      </w:r>
      <w:r>
        <w:rPr>
          <w:rFonts w:hint="eastAsia"/>
          <w:kern w:val="0"/>
          <w:sz w:val="24"/>
          <w:highlight w:val="none"/>
          <w:lang w:eastAsia="zh-CN"/>
        </w:rPr>
        <w:t>伟星金色利民</w:t>
      </w:r>
      <w:r>
        <w:rPr>
          <w:rFonts w:hint="eastAsia"/>
          <w:kern w:val="0"/>
          <w:sz w:val="24"/>
          <w:highlight w:val="none"/>
          <w:lang w:val="en-US" w:eastAsia="zh-CN"/>
        </w:rPr>
        <w:t>8</w:t>
      </w:r>
      <w:r>
        <w:rPr>
          <w:rFonts w:hint="eastAsia"/>
          <w:kern w:val="0"/>
          <w:sz w:val="24"/>
          <w:highlight w:val="none"/>
        </w:rPr>
        <w:t>#楼</w:t>
      </w:r>
      <w:r>
        <w:rPr>
          <w:kern w:val="0"/>
          <w:sz w:val="24"/>
          <w:highlight w:val="none"/>
        </w:rPr>
        <w:t>为</w:t>
      </w:r>
      <w:r>
        <w:rPr>
          <w:rFonts w:hint="eastAsia"/>
          <w:kern w:val="0"/>
          <w:sz w:val="24"/>
          <w:highlight w:val="none"/>
        </w:rPr>
        <w:t>住宅，</w:t>
      </w:r>
      <w:r>
        <w:rPr>
          <w:rFonts w:hint="eastAsia"/>
          <w:kern w:val="0"/>
          <w:sz w:val="24"/>
          <w:highlight w:val="none"/>
          <w:lang w:val="en-US" w:eastAsia="zh-CN"/>
        </w:rPr>
        <w:t>十七层带跃层</w:t>
      </w:r>
      <w:r>
        <w:rPr>
          <w:kern w:val="0"/>
          <w:sz w:val="24"/>
          <w:highlight w:val="none"/>
        </w:rPr>
        <w:t>，总建筑面积为</w:t>
      </w:r>
      <w:r>
        <w:rPr>
          <w:rFonts w:hint="eastAsia"/>
          <w:kern w:val="0"/>
          <w:sz w:val="24"/>
          <w:highlight w:val="none"/>
          <w:lang w:val="en-US" w:eastAsia="zh-CN"/>
        </w:rPr>
        <w:t>4868.30</w:t>
      </w:r>
      <w:r>
        <w:rPr>
          <w:kern w:val="0"/>
          <w:sz w:val="24"/>
          <w:highlight w:val="none"/>
        </w:rPr>
        <w:t>平方米</w:t>
      </w:r>
      <w:r>
        <w:rPr>
          <w:rFonts w:hint="eastAsia"/>
          <w:kern w:val="0"/>
          <w:sz w:val="24"/>
          <w:highlight w:val="none"/>
        </w:rPr>
        <w:t>；</w:t>
      </w:r>
      <w:r>
        <w:rPr>
          <w:rFonts w:hint="eastAsia"/>
          <w:kern w:val="0"/>
          <w:sz w:val="24"/>
          <w:highlight w:val="none"/>
          <w:lang w:eastAsia="zh-CN"/>
        </w:rPr>
        <w:t>伟星金色利民</w:t>
      </w:r>
      <w:r>
        <w:rPr>
          <w:rFonts w:hint="eastAsia"/>
          <w:kern w:val="0"/>
          <w:sz w:val="24"/>
          <w:highlight w:val="none"/>
          <w:lang w:val="en-US" w:eastAsia="zh-CN"/>
        </w:rPr>
        <w:t>9</w:t>
      </w:r>
      <w:r>
        <w:rPr>
          <w:rFonts w:hint="eastAsia"/>
          <w:kern w:val="0"/>
          <w:sz w:val="24"/>
          <w:highlight w:val="none"/>
        </w:rPr>
        <w:t>#楼</w:t>
      </w:r>
      <w:r>
        <w:rPr>
          <w:kern w:val="0"/>
          <w:sz w:val="24"/>
          <w:highlight w:val="none"/>
        </w:rPr>
        <w:t>为</w:t>
      </w:r>
      <w:r>
        <w:rPr>
          <w:rFonts w:hint="eastAsia"/>
          <w:kern w:val="0"/>
          <w:sz w:val="24"/>
          <w:highlight w:val="none"/>
        </w:rPr>
        <w:t>住宅，</w:t>
      </w:r>
      <w:r>
        <w:rPr>
          <w:rFonts w:hint="eastAsia"/>
          <w:kern w:val="0"/>
          <w:sz w:val="24"/>
          <w:highlight w:val="none"/>
          <w:lang w:val="en-US" w:eastAsia="zh-CN"/>
        </w:rPr>
        <w:t>十七层带跃层</w:t>
      </w:r>
      <w:r>
        <w:rPr>
          <w:kern w:val="0"/>
          <w:sz w:val="24"/>
          <w:highlight w:val="none"/>
        </w:rPr>
        <w:t>，总建筑面积为</w:t>
      </w:r>
      <w:r>
        <w:rPr>
          <w:rFonts w:hint="eastAsia"/>
          <w:kern w:val="0"/>
          <w:sz w:val="24"/>
          <w:highlight w:val="none"/>
          <w:lang w:val="en-US" w:eastAsia="zh-CN"/>
        </w:rPr>
        <w:t>4868.30</w:t>
      </w:r>
      <w:r>
        <w:rPr>
          <w:kern w:val="0"/>
          <w:sz w:val="24"/>
          <w:highlight w:val="none"/>
        </w:rPr>
        <w:t>平方米</w:t>
      </w:r>
      <w:r>
        <w:rPr>
          <w:rFonts w:hint="eastAsia"/>
          <w:kern w:val="0"/>
          <w:sz w:val="24"/>
          <w:highlight w:val="none"/>
        </w:rPr>
        <w:t>；</w:t>
      </w:r>
      <w:r>
        <w:rPr>
          <w:rFonts w:hint="eastAsia"/>
          <w:kern w:val="0"/>
          <w:sz w:val="24"/>
          <w:highlight w:val="none"/>
          <w:lang w:eastAsia="zh-CN"/>
        </w:rPr>
        <w:t>伟星金色利民</w:t>
      </w:r>
      <w:r>
        <w:rPr>
          <w:rFonts w:hint="eastAsia"/>
          <w:kern w:val="0"/>
          <w:sz w:val="24"/>
          <w:highlight w:val="none"/>
          <w:lang w:val="en-US" w:eastAsia="zh-CN"/>
        </w:rPr>
        <w:t>13</w:t>
      </w:r>
      <w:r>
        <w:rPr>
          <w:rFonts w:hint="eastAsia"/>
          <w:kern w:val="0"/>
          <w:sz w:val="24"/>
          <w:highlight w:val="none"/>
        </w:rPr>
        <w:t>#楼</w:t>
      </w:r>
      <w:r>
        <w:rPr>
          <w:kern w:val="0"/>
          <w:sz w:val="24"/>
          <w:highlight w:val="none"/>
        </w:rPr>
        <w:t>为</w:t>
      </w:r>
      <w:r>
        <w:rPr>
          <w:rFonts w:hint="eastAsia"/>
          <w:kern w:val="0"/>
          <w:sz w:val="24"/>
          <w:highlight w:val="none"/>
        </w:rPr>
        <w:t>住宅，</w:t>
      </w:r>
      <w:r>
        <w:rPr>
          <w:rFonts w:hint="eastAsia"/>
          <w:kern w:val="0"/>
          <w:sz w:val="24"/>
          <w:highlight w:val="none"/>
          <w:lang w:val="en-US" w:eastAsia="zh-CN"/>
        </w:rPr>
        <w:t>十七层带跃层</w:t>
      </w:r>
      <w:r>
        <w:rPr>
          <w:kern w:val="0"/>
          <w:sz w:val="24"/>
          <w:highlight w:val="none"/>
        </w:rPr>
        <w:t>，总建筑面积为</w:t>
      </w:r>
      <w:r>
        <w:rPr>
          <w:rFonts w:hint="eastAsia"/>
          <w:kern w:val="0"/>
          <w:sz w:val="24"/>
          <w:highlight w:val="none"/>
          <w:lang w:val="en-US" w:eastAsia="zh-CN"/>
        </w:rPr>
        <w:t>9708.36</w:t>
      </w:r>
      <w:r>
        <w:rPr>
          <w:kern w:val="0"/>
          <w:sz w:val="24"/>
          <w:highlight w:val="none"/>
        </w:rPr>
        <w:t>平方米</w:t>
      </w:r>
      <w:r>
        <w:rPr>
          <w:rFonts w:hint="eastAsia"/>
          <w:kern w:val="0"/>
          <w:sz w:val="24"/>
          <w:highlight w:val="none"/>
        </w:rPr>
        <w:t>；</w:t>
      </w:r>
      <w:r>
        <w:rPr>
          <w:rFonts w:hint="eastAsia"/>
          <w:kern w:val="0"/>
          <w:sz w:val="24"/>
          <w:highlight w:val="none"/>
          <w:lang w:eastAsia="zh-CN"/>
        </w:rPr>
        <w:t>伟星金色利民</w:t>
      </w:r>
      <w:r>
        <w:rPr>
          <w:rFonts w:hint="eastAsia"/>
          <w:kern w:val="0"/>
          <w:sz w:val="24"/>
          <w:highlight w:val="none"/>
          <w:lang w:val="en-US" w:eastAsia="zh-CN"/>
        </w:rPr>
        <w:t>14</w:t>
      </w:r>
      <w:r>
        <w:rPr>
          <w:rFonts w:hint="eastAsia"/>
          <w:kern w:val="0"/>
          <w:sz w:val="24"/>
          <w:highlight w:val="none"/>
        </w:rPr>
        <w:t>#楼</w:t>
      </w:r>
      <w:r>
        <w:rPr>
          <w:kern w:val="0"/>
          <w:sz w:val="24"/>
          <w:highlight w:val="none"/>
        </w:rPr>
        <w:t>为</w:t>
      </w:r>
      <w:r>
        <w:rPr>
          <w:rFonts w:hint="eastAsia"/>
          <w:kern w:val="0"/>
          <w:sz w:val="24"/>
          <w:highlight w:val="none"/>
          <w:lang w:val="en-US" w:eastAsia="zh-CN"/>
        </w:rPr>
        <w:t>公共设施</w:t>
      </w:r>
      <w:r>
        <w:rPr>
          <w:rFonts w:hint="eastAsia"/>
          <w:kern w:val="0"/>
          <w:sz w:val="24"/>
          <w:highlight w:val="none"/>
        </w:rPr>
        <w:t>，</w:t>
      </w:r>
      <w:r>
        <w:rPr>
          <w:rFonts w:hint="eastAsia"/>
          <w:kern w:val="0"/>
          <w:sz w:val="24"/>
          <w:highlight w:val="none"/>
          <w:lang w:val="en-US" w:eastAsia="zh-CN"/>
        </w:rPr>
        <w:t>地上一层，</w:t>
      </w:r>
      <w:r>
        <w:rPr>
          <w:kern w:val="0"/>
          <w:sz w:val="24"/>
          <w:highlight w:val="none"/>
        </w:rPr>
        <w:t>总建筑面积为</w:t>
      </w:r>
      <w:r>
        <w:rPr>
          <w:rFonts w:hint="eastAsia"/>
          <w:kern w:val="0"/>
          <w:sz w:val="24"/>
          <w:highlight w:val="none"/>
          <w:lang w:val="en-US" w:eastAsia="zh-CN"/>
        </w:rPr>
        <w:t>212.08</w:t>
      </w:r>
      <w:r>
        <w:rPr>
          <w:kern w:val="0"/>
          <w:sz w:val="24"/>
          <w:highlight w:val="none"/>
        </w:rPr>
        <w:t>平方米</w:t>
      </w:r>
      <w:r>
        <w:rPr>
          <w:rFonts w:hint="eastAsia"/>
          <w:kern w:val="0"/>
          <w:sz w:val="24"/>
          <w:highlight w:val="none"/>
        </w:rPr>
        <w:t>；</w:t>
      </w:r>
      <w:r>
        <w:rPr>
          <w:rFonts w:hint="eastAsia"/>
          <w:kern w:val="0"/>
          <w:sz w:val="24"/>
          <w:highlight w:val="none"/>
          <w:lang w:eastAsia="zh-CN"/>
        </w:rPr>
        <w:t>伟星金色利民</w:t>
      </w:r>
      <w:r>
        <w:rPr>
          <w:rFonts w:hint="eastAsia"/>
          <w:kern w:val="0"/>
          <w:sz w:val="24"/>
          <w:highlight w:val="none"/>
          <w:lang w:val="en-US" w:eastAsia="zh-CN"/>
        </w:rPr>
        <w:t>17</w:t>
      </w:r>
      <w:r>
        <w:rPr>
          <w:rFonts w:hint="eastAsia"/>
          <w:kern w:val="0"/>
          <w:sz w:val="24"/>
          <w:highlight w:val="none"/>
        </w:rPr>
        <w:t>#楼</w:t>
      </w:r>
      <w:r>
        <w:rPr>
          <w:kern w:val="0"/>
          <w:sz w:val="24"/>
          <w:highlight w:val="none"/>
        </w:rPr>
        <w:t>为</w:t>
      </w:r>
      <w:r>
        <w:rPr>
          <w:rFonts w:hint="eastAsia"/>
          <w:kern w:val="0"/>
          <w:sz w:val="24"/>
          <w:highlight w:val="none"/>
        </w:rPr>
        <w:t>住宅，</w:t>
      </w:r>
      <w:r>
        <w:rPr>
          <w:rFonts w:hint="eastAsia"/>
          <w:kern w:val="0"/>
          <w:sz w:val="24"/>
          <w:highlight w:val="none"/>
          <w:lang w:val="en-US" w:eastAsia="zh-CN"/>
        </w:rPr>
        <w:t>三十三层</w:t>
      </w:r>
      <w:r>
        <w:rPr>
          <w:kern w:val="0"/>
          <w:sz w:val="24"/>
          <w:highlight w:val="none"/>
        </w:rPr>
        <w:t>，总建筑面积为</w:t>
      </w:r>
      <w:r>
        <w:rPr>
          <w:rFonts w:hint="eastAsia"/>
          <w:kern w:val="0"/>
          <w:sz w:val="24"/>
          <w:highlight w:val="none"/>
          <w:lang w:val="en-US" w:eastAsia="zh-CN"/>
        </w:rPr>
        <w:t>13478.17</w:t>
      </w:r>
      <w:r>
        <w:rPr>
          <w:kern w:val="0"/>
          <w:sz w:val="24"/>
          <w:highlight w:val="none"/>
        </w:rPr>
        <w:t>平方米</w:t>
      </w:r>
      <w:r>
        <w:rPr>
          <w:rFonts w:hint="eastAsia"/>
          <w:kern w:val="0"/>
          <w:sz w:val="24"/>
          <w:highlight w:val="none"/>
        </w:rPr>
        <w:t>；</w:t>
      </w:r>
      <w:r>
        <w:rPr>
          <w:rFonts w:hint="eastAsia"/>
          <w:kern w:val="0"/>
          <w:sz w:val="24"/>
          <w:highlight w:val="none"/>
          <w:lang w:eastAsia="zh-CN"/>
        </w:rPr>
        <w:t>伟星金色利民</w:t>
      </w:r>
      <w:r>
        <w:rPr>
          <w:rFonts w:hint="eastAsia"/>
          <w:kern w:val="0"/>
          <w:sz w:val="24"/>
          <w:highlight w:val="none"/>
          <w:lang w:val="en-US" w:eastAsia="zh-CN"/>
        </w:rPr>
        <w:t>地下车库三</w:t>
      </w:r>
      <w:r>
        <w:rPr>
          <w:rFonts w:hint="eastAsia"/>
          <w:kern w:val="0"/>
          <w:sz w:val="24"/>
          <w:highlight w:val="none"/>
        </w:rPr>
        <w:t>为公共设施，地</w:t>
      </w:r>
      <w:r>
        <w:rPr>
          <w:rFonts w:hint="eastAsia"/>
          <w:kern w:val="0"/>
          <w:sz w:val="24"/>
          <w:highlight w:val="none"/>
          <w:lang w:val="en-US" w:eastAsia="zh-CN"/>
        </w:rPr>
        <w:t>下一</w:t>
      </w:r>
      <w:r>
        <w:rPr>
          <w:rFonts w:hint="eastAsia"/>
          <w:kern w:val="0"/>
          <w:sz w:val="24"/>
          <w:highlight w:val="none"/>
        </w:rPr>
        <w:t>层，总建筑面积为</w:t>
      </w:r>
      <w:r>
        <w:rPr>
          <w:rFonts w:hint="eastAsia"/>
          <w:kern w:val="0"/>
          <w:sz w:val="24"/>
          <w:highlight w:val="none"/>
          <w:lang w:val="en-US" w:eastAsia="zh-CN"/>
        </w:rPr>
        <w:t>18075.17</w:t>
      </w:r>
      <w:r>
        <w:rPr>
          <w:rFonts w:hint="eastAsia"/>
          <w:kern w:val="0"/>
          <w:sz w:val="24"/>
          <w:highlight w:val="none"/>
        </w:rPr>
        <w:t>平方米。</w:t>
      </w:r>
      <w:r>
        <w:rPr>
          <w:rFonts w:hint="eastAsia"/>
          <w:sz w:val="24"/>
          <w:szCs w:val="24"/>
          <w:highlight w:val="none"/>
        </w:rPr>
        <w:t>目前</w:t>
      </w:r>
      <w:r>
        <w:rPr>
          <w:rFonts w:hint="eastAsia"/>
          <w:sz w:val="24"/>
          <w:szCs w:val="24"/>
          <w:highlight w:val="none"/>
          <w:lang w:eastAsia="zh-CN"/>
        </w:rPr>
        <w:t>无</w:t>
      </w:r>
      <w:r>
        <w:rPr>
          <w:rFonts w:hint="eastAsia"/>
          <w:sz w:val="24"/>
          <w:szCs w:val="24"/>
          <w:highlight w:val="none"/>
          <w:lang w:val="en-US" w:eastAsia="zh-CN"/>
        </w:rPr>
        <w:t>人员</w:t>
      </w:r>
      <w:r>
        <w:rPr>
          <w:rFonts w:hint="eastAsia"/>
          <w:sz w:val="24"/>
          <w:szCs w:val="24"/>
          <w:highlight w:val="none"/>
        </w:rPr>
        <w:t>入住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尚未交付使用</w:t>
      </w:r>
      <w:r>
        <w:rPr>
          <w:rFonts w:hint="eastAsia"/>
          <w:sz w:val="24"/>
          <w:szCs w:val="24"/>
          <w:highlight w:val="none"/>
        </w:rPr>
        <w:t>。</w:t>
      </w:r>
      <w:r>
        <w:rPr>
          <w:rFonts w:hint="eastAsia"/>
          <w:sz w:val="24"/>
          <w:szCs w:val="24"/>
          <w:highlight w:val="none"/>
          <w:lang w:val="en-US" w:eastAsia="zh-CN"/>
        </w:rPr>
        <w:t>本次验收完成后，该项目建设内容全部完成验收。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二、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项目变动情况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经现场核查，本次验收项目住宅楼的性质、规模、地点、采用的生产工艺或者防治污染、防止生态破坏的措施未发生重大变动。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三、环保设施建设情况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1、废气污染物排放及治理措施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本项目废气主要为天然气燃烧废气、餐饮油烟废气、汽车尾气以及恶臭气体。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天然气燃烧废气：本项目餐饮所用燃料主要为城市天然气，天然气为国家鼓励使用的清洁能源，废气中主要污染物的排放浓度均低于《大气污染物综合排放标准》(GB16297-1996）标准要求。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餐饮油烟废气：本项目在住宅楼内设置集中烟道，将油烟引至高空排放，对周边环境产生影响较小。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恶臭气体：项目区无垃圾中转站。项目在地下车库设置通风排气设施，合理选择废气排放口位置，设置绿化隔离带，减少汽车尾气对大气环境的影响。项目恶臭气体主要来自于项目公建配套设施的生活垃圾收集点，项目设置垃圾桶，负责接受各处的生活垃圾。项目尚未有人员入住，待项目转交给物业管理后，垃圾由物业部门统一安排垃圾收集和转运，由环卫部门及时清运。保证垃圾日产日清，对周围居民区的大气环境影响较小。本项目工程现已建成，但无人员入住，无废气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  <w:lang w:val="en-US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/>
        </w:rPr>
        <w:t>废水污染物排放及治理措施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暂未入住，没有废水产生，芜湖伟星南部房地产开发有限公司伟星金色利民</w:t>
      </w:r>
      <w:r>
        <w:rPr>
          <w:rFonts w:hint="eastAsia"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其中伟星金色利民3#楼、5#楼~6#楼、8#楼~9#楼、13#楼~14#楼、17#楼，地下车库三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  <w:t>排水实行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  <w:t>雨污分流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  <w:t>制。雨水收集后经雨水管道排入市政雨水管网。生活污水经化粪池处理后达项目废水达到《污水综合排放标准》（GB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  <w:t>8978-1996）中三级标准要求排入市政污水管，再接管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城南污水处理厂</w:t>
      </w:r>
      <w:r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  <w:t>处理达到《城镇污水处理厂污染物排放标准》（GB18918-2002）一级中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  <w:t>标准后排入长江。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  <w:lang w:val="en-US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/>
        </w:rPr>
        <w:t>噪声污染防治措施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芜湖伟星南部房地产开发有限公司伟星金色利民</w:t>
      </w:r>
      <w:r>
        <w:rPr>
          <w:rFonts w:hint="eastAsia"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其中伟星金色利民3#楼、5#楼~6#楼、8#楼~9#楼、13#楼~14#楼、17#楼，地下车库三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  <w:t>运营期噪声污染源主要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来自通风机、泵机、以及配套公建区人员流动产生的社会噪声等。本项目在满足功能要求的前提下，变电设备等均选用加工精度高、装配质量好、低噪声设备；所有固定设备均安装在加有减振垫的隔声基础上，风机进风口加装消声百页窗。紧邻交通主干道一侧应选择种植适宜树种，形成绿化缓冲林带，以减轻交通、商用设备噪声、振动对项目区域内办公场所的影响。同时，设备房位于地上，经过建筑物隔离。本项目工程现已建成，但无人员入住，噪声对外环境影响较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  <w:lang w:val="en-US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/>
        </w:rPr>
        <w:t>固废防治措施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芜湖伟星南部房地产开发有限公司伟星金色利民</w:t>
      </w:r>
      <w:r>
        <w:rPr>
          <w:rFonts w:hint="eastAsia"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其中伟星金色利民3#楼、5#楼~6#楼、8#楼~9#楼、13#楼~14#楼、17#楼，地下车库三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  <w:t>固废主要为生活垃圾。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本</w:t>
      </w:r>
      <w:r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  <w:t>项目在出口均设置垃圾收集箱，不设垃圾中转站，项目产生的固废均用垃圾袋装、垃圾收集箱分类收集后，委托环卫部门及时清运处置。本项目工程现已建成，但无人员入住，无生活垃圾等固体废物产生。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四、环境保护设施调试效果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安徽格临检测有限公司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于</w:t>
      </w:r>
      <w:r>
        <w:rPr>
          <w:rFonts w:hint="eastAsia"/>
          <w:color w:val="auto"/>
          <w:sz w:val="24"/>
          <w:highlight w:val="none"/>
        </w:rPr>
        <w:t>202</w:t>
      </w:r>
      <w:r>
        <w:rPr>
          <w:rFonts w:hint="eastAsia"/>
          <w:color w:val="auto"/>
          <w:sz w:val="24"/>
          <w:highlight w:val="none"/>
          <w:lang w:val="en-US" w:eastAsia="zh-CN"/>
        </w:rPr>
        <w:t>2</w:t>
      </w:r>
      <w:r>
        <w:rPr>
          <w:rFonts w:hint="eastAsia"/>
          <w:color w:val="auto"/>
          <w:sz w:val="24"/>
          <w:highlight w:val="none"/>
        </w:rPr>
        <w:t>年</w:t>
      </w:r>
      <w:r>
        <w:rPr>
          <w:rFonts w:hint="eastAsia"/>
          <w:color w:val="auto"/>
          <w:sz w:val="24"/>
          <w:highlight w:val="none"/>
          <w:lang w:val="en-US" w:eastAsia="zh-CN"/>
        </w:rPr>
        <w:t>9</w:t>
      </w:r>
      <w:r>
        <w:rPr>
          <w:rFonts w:hint="eastAsia"/>
          <w:color w:val="auto"/>
          <w:sz w:val="24"/>
          <w:highlight w:val="none"/>
        </w:rPr>
        <w:t>月</w:t>
      </w:r>
      <w:r>
        <w:rPr>
          <w:rFonts w:hint="eastAsia"/>
          <w:color w:val="auto"/>
          <w:sz w:val="24"/>
          <w:highlight w:val="none"/>
          <w:lang w:val="en-US" w:eastAsia="zh-CN"/>
        </w:rPr>
        <w:t>29</w:t>
      </w:r>
      <w:r>
        <w:rPr>
          <w:rFonts w:hint="eastAsia"/>
          <w:color w:val="auto"/>
          <w:sz w:val="24"/>
          <w:highlight w:val="none"/>
        </w:rPr>
        <w:t>日-</w:t>
      </w:r>
      <w:r>
        <w:rPr>
          <w:rFonts w:hint="eastAsia"/>
          <w:color w:val="auto"/>
          <w:sz w:val="24"/>
          <w:highlight w:val="none"/>
          <w:lang w:eastAsia="zh-CN"/>
        </w:rPr>
        <w:t>20</w:t>
      </w:r>
      <w:r>
        <w:rPr>
          <w:rFonts w:hint="eastAsia"/>
          <w:color w:val="auto"/>
          <w:sz w:val="24"/>
          <w:highlight w:val="none"/>
          <w:lang w:val="en-US" w:eastAsia="zh-CN"/>
        </w:rPr>
        <w:t>22</w:t>
      </w:r>
      <w:r>
        <w:rPr>
          <w:rFonts w:hint="eastAsia"/>
          <w:color w:val="auto"/>
          <w:sz w:val="24"/>
          <w:highlight w:val="none"/>
          <w:lang w:eastAsia="zh-CN"/>
        </w:rPr>
        <w:t>年</w:t>
      </w:r>
      <w:r>
        <w:rPr>
          <w:rFonts w:hint="eastAsia"/>
          <w:color w:val="auto"/>
          <w:sz w:val="24"/>
          <w:highlight w:val="none"/>
          <w:lang w:val="en-US" w:eastAsia="zh-CN"/>
        </w:rPr>
        <w:t>9</w:t>
      </w:r>
      <w:r>
        <w:rPr>
          <w:rFonts w:hint="eastAsia"/>
          <w:color w:val="auto"/>
          <w:sz w:val="24"/>
          <w:highlight w:val="none"/>
          <w:lang w:eastAsia="zh-CN"/>
        </w:rPr>
        <w:t>月</w:t>
      </w:r>
      <w:r>
        <w:rPr>
          <w:rFonts w:hint="eastAsia"/>
          <w:color w:val="auto"/>
          <w:sz w:val="24"/>
          <w:highlight w:val="none"/>
          <w:lang w:val="en-US" w:eastAsia="zh-CN"/>
        </w:rPr>
        <w:t>30</w:t>
      </w:r>
      <w:r>
        <w:rPr>
          <w:rFonts w:hint="eastAsia"/>
          <w:color w:val="auto"/>
          <w:sz w:val="24"/>
          <w:highlight w:val="none"/>
          <w:lang w:eastAsia="zh-CN"/>
        </w:rPr>
        <w:t>日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进行了现场验收监测，验收期间监测结果如下：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202</w:t>
      </w:r>
      <w:r>
        <w:rPr>
          <w:rFonts w:hint="eastAsia"/>
          <w:color w:val="auto"/>
          <w:sz w:val="24"/>
          <w:highlight w:val="none"/>
          <w:lang w:val="en-US" w:eastAsia="zh-CN"/>
        </w:rPr>
        <w:t>2</w:t>
      </w:r>
      <w:r>
        <w:rPr>
          <w:rFonts w:hint="eastAsia"/>
          <w:color w:val="auto"/>
          <w:sz w:val="24"/>
          <w:highlight w:val="none"/>
        </w:rPr>
        <w:t>年</w:t>
      </w:r>
      <w:r>
        <w:rPr>
          <w:rFonts w:hint="eastAsia"/>
          <w:color w:val="auto"/>
          <w:sz w:val="24"/>
          <w:highlight w:val="none"/>
          <w:lang w:val="en-US" w:eastAsia="zh-CN"/>
        </w:rPr>
        <w:t>9</w:t>
      </w:r>
      <w:r>
        <w:rPr>
          <w:rFonts w:hint="eastAsia"/>
          <w:color w:val="auto"/>
          <w:sz w:val="24"/>
          <w:highlight w:val="none"/>
        </w:rPr>
        <w:t>月</w:t>
      </w:r>
      <w:r>
        <w:rPr>
          <w:rFonts w:hint="eastAsia"/>
          <w:color w:val="auto"/>
          <w:sz w:val="24"/>
          <w:highlight w:val="none"/>
          <w:lang w:val="en-US" w:eastAsia="zh-CN"/>
        </w:rPr>
        <w:t>29</w:t>
      </w:r>
      <w:r>
        <w:rPr>
          <w:rFonts w:hint="eastAsia"/>
          <w:color w:val="auto"/>
          <w:sz w:val="24"/>
          <w:highlight w:val="none"/>
        </w:rPr>
        <w:t>日-</w:t>
      </w:r>
      <w:r>
        <w:rPr>
          <w:rFonts w:hint="eastAsia"/>
          <w:color w:val="auto"/>
          <w:sz w:val="24"/>
          <w:highlight w:val="none"/>
          <w:lang w:eastAsia="zh-CN"/>
        </w:rPr>
        <w:t>20</w:t>
      </w:r>
      <w:r>
        <w:rPr>
          <w:rFonts w:hint="eastAsia"/>
          <w:color w:val="auto"/>
          <w:sz w:val="24"/>
          <w:highlight w:val="none"/>
          <w:lang w:val="en-US" w:eastAsia="zh-CN"/>
        </w:rPr>
        <w:t>22</w:t>
      </w:r>
      <w:r>
        <w:rPr>
          <w:rFonts w:hint="eastAsia"/>
          <w:color w:val="auto"/>
          <w:sz w:val="24"/>
          <w:highlight w:val="none"/>
          <w:lang w:eastAsia="zh-CN"/>
        </w:rPr>
        <w:t>年</w:t>
      </w:r>
      <w:r>
        <w:rPr>
          <w:rFonts w:hint="eastAsia"/>
          <w:color w:val="auto"/>
          <w:sz w:val="24"/>
          <w:highlight w:val="none"/>
          <w:lang w:val="en-US" w:eastAsia="zh-CN"/>
        </w:rPr>
        <w:t>9</w:t>
      </w:r>
      <w:r>
        <w:rPr>
          <w:rFonts w:hint="eastAsia"/>
          <w:color w:val="auto"/>
          <w:sz w:val="24"/>
          <w:highlight w:val="none"/>
          <w:lang w:eastAsia="zh-CN"/>
        </w:rPr>
        <w:t>月</w:t>
      </w:r>
      <w:r>
        <w:rPr>
          <w:rFonts w:hint="eastAsia"/>
          <w:color w:val="auto"/>
          <w:sz w:val="24"/>
          <w:highlight w:val="none"/>
          <w:lang w:val="en-US" w:eastAsia="zh-CN"/>
        </w:rPr>
        <w:t>30</w:t>
      </w:r>
      <w:r>
        <w:rPr>
          <w:rFonts w:hint="eastAsia"/>
          <w:color w:val="auto"/>
          <w:sz w:val="24"/>
          <w:highlight w:val="none"/>
          <w:lang w:eastAsia="zh-CN"/>
        </w:rPr>
        <w:t>日</w:t>
      </w:r>
      <w:r>
        <w:rPr>
          <w:rFonts w:hint="default" w:ascii="Times New Roman" w:hAnsi="Times New Roman" w:eastAsia="宋体"/>
          <w:color w:val="auto"/>
          <w:sz w:val="24"/>
          <w:szCs w:val="24"/>
          <w:highlight w:val="none"/>
          <w:lang w:eastAsia="zh-CN"/>
        </w:rPr>
        <w:t>各减噪设备</w:t>
      </w:r>
      <w:r>
        <w:rPr>
          <w:rFonts w:hint="default" w:ascii="Times New Roman" w:hAnsi="Times New Roman" w:eastAsia="宋体"/>
          <w:color w:val="auto"/>
          <w:sz w:val="24"/>
          <w:szCs w:val="24"/>
          <w:lang w:eastAsia="zh-CN"/>
        </w:rPr>
        <w:t>及防护设施运行正常。本项目验收监测期间</w:t>
      </w:r>
      <w:r>
        <w:rPr>
          <w:rFonts w:hint="default" w:ascii="Times New Roman" w:hAnsi="Times New Roman" w:eastAsia="宋体"/>
          <w:color w:val="auto"/>
          <w:sz w:val="24"/>
          <w:szCs w:val="24"/>
          <w:highlight w:val="none"/>
          <w:lang w:eastAsia="zh-CN"/>
        </w:rPr>
        <w:t>，昼间最大噪声5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5.4</w:t>
      </w:r>
      <w:r>
        <w:rPr>
          <w:rFonts w:hint="default" w:ascii="Times New Roman" w:hAnsi="Times New Roman" w:eastAsia="宋体"/>
          <w:color w:val="auto"/>
          <w:sz w:val="24"/>
          <w:szCs w:val="24"/>
          <w:highlight w:val="none"/>
          <w:lang w:eastAsia="zh-CN"/>
        </w:rPr>
        <w:t>dB(A)，夜间最大噪声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47.4</w:t>
      </w:r>
      <w:r>
        <w:rPr>
          <w:rFonts w:hint="default" w:ascii="Times New Roman" w:hAnsi="Times New Roman" w:eastAsia="宋体"/>
          <w:color w:val="auto"/>
          <w:sz w:val="24"/>
          <w:szCs w:val="24"/>
          <w:highlight w:val="none"/>
          <w:lang w:eastAsia="zh-CN"/>
        </w:rPr>
        <w:t>dB(A)</w:t>
      </w:r>
      <w:r>
        <w:rPr>
          <w:rFonts w:hint="default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，本项</w:t>
      </w:r>
      <w:r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  <w:t>目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地块</w:t>
      </w:r>
      <w:r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  <w:t>东南西北侧厂界环境噪声昼间监测结果满足《社会生活环境噪声排放标准》（GB22337-2008）2类区声环境功能区限值要求</w:t>
      </w:r>
      <w:r>
        <w:rPr>
          <w:rFonts w:hint="eastAsia" w:ascii="Times New Roman" w:hAnsi="Times New Roman" w:eastAsia="宋体" w:cs="Times New Roman"/>
          <w:kern w:val="2"/>
          <w:sz w:val="24"/>
          <w:szCs w:val="20"/>
          <w:lang w:val="en-US" w:eastAsia="zh-CN" w:bidi="ar-SA"/>
        </w:rPr>
        <w:t>，噪声可达标排放</w:t>
      </w:r>
      <w:r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五、本项目建设对环境的影响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根据验收监测结果，该项目噪声均达到相应的排放标准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六、验收结论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按《建设项目环境保护管理条例》中所规定要求：本项目建设前期环境保护审查、审批手续完备，技术资料与环境保护档案资料基本齐全；环境保护设施基本按环评及批复的要求落实，</w:t>
      </w:r>
      <w:r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  <w:t>具备环境保护设施正常运转的条件。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芜湖伟星南部房地产开发有限公司伟星金色利民</w:t>
      </w:r>
      <w:r>
        <w:rPr>
          <w:rFonts w:hint="eastAsia"/>
          <w:color w:val="auto"/>
          <w:sz w:val="24"/>
          <w:szCs w:val="24"/>
          <w:lang w:val="en-US" w:eastAsia="zh-CN"/>
        </w:rPr>
        <w:t>项目</w:t>
      </w:r>
      <w:bookmarkStart w:id="0" w:name="_GoBack"/>
      <w:bookmarkEnd w:id="0"/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其中伟星金色利民3#楼、5#楼~6#楼、8#楼~9#楼、13#楼~14#楼、17#楼，地下车库三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  <w:t>竣工环境保护验收合格。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七、公司承诺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（1）加强管理，定期对景观、绿化进行维护；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（2）待后期居民入住后，补充废水跟踪监测。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附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.建设项目竣工环境保护验收监测报告；</w:t>
      </w:r>
    </w:p>
    <w:p>
      <w:pPr>
        <w:pStyle w:val="6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right="0"/>
        <w:jc w:val="right"/>
        <w:textAlignment w:val="auto"/>
        <w:rPr>
          <w:rFonts w:hint="eastAsia" w:cs="Tahom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lang w:eastAsia="zh-CN" w:bidi="ar"/>
        </w:rPr>
        <w:t>芜湖伟</w:t>
      </w:r>
      <w:r>
        <w:rPr>
          <w:rFonts w:hint="eastAsia"/>
          <w:color w:val="auto"/>
          <w:sz w:val="24"/>
          <w:szCs w:val="24"/>
          <w:highlight w:val="none"/>
          <w:lang w:eastAsia="zh-CN" w:bidi="ar"/>
        </w:rPr>
        <w:t>星南部房地产开发有限公司</w:t>
      </w:r>
    </w:p>
    <w:p>
      <w:pPr>
        <w:jc w:val="righ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20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年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日</w:t>
      </w:r>
    </w:p>
    <w:p>
      <w:pPr>
        <w:pStyle w:val="3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pStyle w:val="3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140" w:right="1077" w:bottom="777" w:left="1247" w:header="624" w:footer="71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MGZlMGFiMWI2MThjOTkyMTllMjdmN2Y1YWJkM2MifQ=="/>
  </w:docVars>
  <w:rsids>
    <w:rsidRoot w:val="00000000"/>
    <w:rsid w:val="0BC70938"/>
    <w:rsid w:val="1674014A"/>
    <w:rsid w:val="3886276F"/>
    <w:rsid w:val="60006C3F"/>
    <w:rsid w:val="7844041A"/>
    <w:rsid w:val="79B90A2F"/>
    <w:rsid w:val="7F17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adjustRightInd w:val="0"/>
      <w:snapToGrid w:val="0"/>
      <w:spacing w:line="360" w:lineRule="auto"/>
    </w:pPr>
    <w:rPr>
      <w:sz w:val="24"/>
      <w:szCs w:val="21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2648</Words>
  <Characters>2964</Characters>
  <Lines>0</Lines>
  <Paragraphs>0</Paragraphs>
  <TotalTime>5</TotalTime>
  <ScaleCrop>false</ScaleCrop>
  <LinksUpToDate>false</LinksUpToDate>
  <CharactersWithSpaces>2965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2022-10-12T01:52:00Z</dcterms:created>
  <dc:creator>user</dc:creator>
  <cp:lastModifiedBy>user</cp:lastModifiedBy>
  <dcterms:modified xsi:type="dcterms:W3CDTF">2022-10-12T02:37:48Z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71678BB585CE49F1A1028344D0E1D2E6</vt:lpwstr>
  </property>
</Properties>
</file>