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bCs/>
          <w:spacing w:val="-10"/>
          <w:sz w:val="36"/>
          <w:szCs w:val="36"/>
        </w:rPr>
      </w:pP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-10"/>
          <w:sz w:val="36"/>
          <w:szCs w:val="36"/>
          <w:lang w:eastAsia="zh-CN"/>
        </w:rPr>
        <w:t>芜湖市水务局</w:t>
      </w:r>
    </w:p>
    <w:p>
      <w:pPr>
        <w:adjustRightInd w:val="0"/>
        <w:snapToGrid w:val="0"/>
        <w:spacing w:line="360" w:lineRule="auto"/>
        <w:jc w:val="center"/>
        <w:rPr>
          <w:rFonts w:hint="eastAsia" w:ascii="Times New Roman" w:hAnsi="Times New Roman" w:eastAsia="黑体" w:cs="Times New Roman"/>
          <w:b/>
          <w:bCs/>
          <w:spacing w:val="-10"/>
          <w:sz w:val="36"/>
          <w:szCs w:val="36"/>
          <w:lang w:eastAsia="zh-CN"/>
        </w:rPr>
      </w:pPr>
      <w:r>
        <w:rPr>
          <w:rFonts w:hint="eastAsia" w:ascii="Times New Roman" w:hAnsi="Times New Roman" w:eastAsia="黑体" w:cs="Times New Roman"/>
          <w:b/>
          <w:bCs/>
          <w:spacing w:val="-10"/>
          <w:sz w:val="36"/>
          <w:szCs w:val="36"/>
          <w:lang w:eastAsia="zh-CN"/>
        </w:rPr>
        <w:t>芜宣机场防洪排涝及水系整治近期工程项目</w:t>
      </w:r>
    </w:p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黑体" w:cs="Times New Roman"/>
          <w:b/>
          <w:bCs/>
          <w:spacing w:val="-10"/>
          <w:sz w:val="36"/>
          <w:szCs w:val="36"/>
        </w:rPr>
      </w:pPr>
      <w:r>
        <w:rPr>
          <w:rFonts w:hint="eastAsia" w:ascii="Times New Roman" w:hAnsi="Times New Roman" w:eastAsia="黑体" w:cs="Times New Roman"/>
          <w:b/>
          <w:bCs/>
          <w:spacing w:val="-10"/>
          <w:sz w:val="36"/>
          <w:szCs w:val="36"/>
          <w:lang w:eastAsia="zh-CN"/>
        </w:rPr>
        <w:t>竣工环境保护</w:t>
      </w:r>
      <w:r>
        <w:rPr>
          <w:rFonts w:hint="eastAsia" w:ascii="Times New Roman" w:hAnsi="Times New Roman" w:eastAsia="黑体" w:cs="Times New Roman"/>
          <w:b/>
          <w:bCs/>
          <w:spacing w:val="-10"/>
          <w:sz w:val="36"/>
          <w:szCs w:val="36"/>
        </w:rPr>
        <w:t>验收意见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202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cs="Times New Roman"/>
          <w:bCs/>
          <w:sz w:val="28"/>
          <w:szCs w:val="28"/>
        </w:rPr>
        <w:t>日，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芜湖市水务局</w:t>
      </w:r>
      <w:r>
        <w:rPr>
          <w:rFonts w:ascii="Times New Roman" w:hAnsi="Times New Roman" w:cs="Times New Roman"/>
          <w:bCs/>
          <w:sz w:val="28"/>
          <w:szCs w:val="28"/>
        </w:rPr>
        <w:t>按照《建设项目竣工环境保护验收暂行办法》要求，主持召开了“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芜宣机场防洪排涝及水系整治近期工程项目</w:t>
      </w:r>
      <w:r>
        <w:rPr>
          <w:rFonts w:ascii="Times New Roman" w:hAnsi="Times New Roman" w:cs="Times New Roman"/>
          <w:bCs/>
          <w:sz w:val="28"/>
          <w:szCs w:val="28"/>
        </w:rPr>
        <w:t>”竣工环境保护验收会议</w:t>
      </w:r>
      <w:r>
        <w:rPr>
          <w:rFonts w:hint="eastAsia" w:ascii="Times New Roman" w:hAnsi="Times New Roman" w:cs="Times New Roman"/>
          <w:bCs/>
          <w:sz w:val="28"/>
          <w:szCs w:val="28"/>
        </w:rPr>
        <w:t>。本次验收参会单位及代表有：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芜湖市水务局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（建设单位</w:t>
      </w:r>
      <w:r>
        <w:rPr>
          <w:rFonts w:hint="eastAsia" w:ascii="Times New Roman" w:hAnsi="Times New Roman" w:cs="Times New Roman"/>
          <w:bCs/>
          <w:sz w:val="28"/>
          <w:szCs w:val="28"/>
        </w:rPr>
        <w:t>）、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山东大禹建设集团有限公司（A标段施工单位）、安徽水安建设集团股份有限公司（B标段施工单位）、山东省水利工程局有限公司（C标段施工单位）、江苏盐城水利建设有限公司（D标段施工单位）、南昌市水利电力建设有限公司（E标段施工单位）、南通通源建设监理有限公司（监理单位）、安徽海智博天环保科技股份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有限公司</w:t>
      </w:r>
      <w:r>
        <w:rPr>
          <w:rFonts w:hint="eastAsia" w:ascii="Times New Roman" w:hAnsi="Times New Roman" w:cs="Times New Roman"/>
          <w:bCs/>
          <w:sz w:val="28"/>
          <w:szCs w:val="28"/>
        </w:rPr>
        <w:t>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报告编制</w:t>
      </w:r>
      <w:r>
        <w:rPr>
          <w:rFonts w:hint="eastAsia" w:ascii="Times New Roman" w:hAnsi="Times New Roman" w:cs="Times New Roman"/>
          <w:bCs/>
          <w:sz w:val="28"/>
          <w:szCs w:val="28"/>
        </w:rPr>
        <w:t>单位）和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>位专家</w:t>
      </w:r>
      <w:r>
        <w:rPr>
          <w:rFonts w:ascii="Times New Roman" w:hAnsi="Times New Roman" w:cs="Times New Roman"/>
          <w:bCs/>
          <w:sz w:val="28"/>
          <w:szCs w:val="28"/>
        </w:rPr>
        <w:t>参加了检查验收（名单附后）。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与会代表严格依照国家有关法律法规、建设项目竣工环境保护验收技术规范、本项目环境影响</w:t>
      </w:r>
      <w:r>
        <w:rPr>
          <w:rFonts w:hint="eastAsia" w:ascii="Times New Roman" w:hAnsi="Times New Roman" w:cs="Times New Roman"/>
          <w:bCs/>
          <w:sz w:val="28"/>
          <w:szCs w:val="28"/>
        </w:rPr>
        <w:t>报告表</w:t>
      </w:r>
      <w:r>
        <w:rPr>
          <w:rFonts w:ascii="Times New Roman" w:hAnsi="Times New Roman" w:cs="Times New Roman"/>
          <w:bCs/>
          <w:sz w:val="28"/>
          <w:szCs w:val="28"/>
        </w:rPr>
        <w:t>、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原芜湖市环境保护局</w:t>
      </w:r>
      <w:r>
        <w:rPr>
          <w:rFonts w:ascii="Times New Roman" w:hAnsi="Times New Roman" w:cs="Times New Roman"/>
          <w:bCs/>
          <w:sz w:val="28"/>
          <w:szCs w:val="28"/>
        </w:rPr>
        <w:t>审批文件</w:t>
      </w:r>
      <w:r>
        <w:rPr>
          <w:rFonts w:hint="eastAsia" w:ascii="Times New Roman" w:hAnsi="Times New Roman" w:cs="Times New Roman"/>
          <w:bCs/>
          <w:sz w:val="28"/>
          <w:szCs w:val="28"/>
        </w:rPr>
        <w:t>等</w:t>
      </w:r>
      <w:r>
        <w:rPr>
          <w:rFonts w:ascii="Times New Roman" w:hAnsi="Times New Roman" w:cs="Times New Roman"/>
          <w:bCs/>
          <w:sz w:val="28"/>
          <w:szCs w:val="28"/>
        </w:rPr>
        <w:t>要求，</w:t>
      </w:r>
      <w:r>
        <w:rPr>
          <w:rFonts w:hint="eastAsia" w:ascii="Times New Roman" w:hAnsi="Times New Roman" w:cs="Times New Roman"/>
          <w:bCs/>
          <w:sz w:val="28"/>
          <w:szCs w:val="28"/>
        </w:rPr>
        <w:t>与会代表查勘</w:t>
      </w:r>
      <w:r>
        <w:rPr>
          <w:rFonts w:ascii="Times New Roman" w:hAnsi="Times New Roman" w:cs="Times New Roman"/>
          <w:bCs/>
          <w:sz w:val="28"/>
          <w:szCs w:val="28"/>
        </w:rPr>
        <w:t>了现场，听取了建设单位关于项目</w:t>
      </w:r>
      <w:r>
        <w:rPr>
          <w:rFonts w:hint="eastAsia" w:ascii="Times New Roman" w:hAnsi="Times New Roman" w:cs="Times New Roman"/>
          <w:bCs/>
          <w:sz w:val="28"/>
          <w:szCs w:val="28"/>
        </w:rPr>
        <w:t>建设</w:t>
      </w:r>
      <w:r>
        <w:rPr>
          <w:rFonts w:ascii="Times New Roman" w:hAnsi="Times New Roman" w:cs="Times New Roman"/>
          <w:bCs/>
          <w:sz w:val="28"/>
          <w:szCs w:val="28"/>
        </w:rPr>
        <w:t>情况的介绍，验收报告编制单位关于验收调查监测情况的汇报，审阅并核实有关资料，经认真讨论，形成验收意见如下：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2" w:firstLineChars="200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一、工程建设基本情况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1、建设地点、规模、主要建设内容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该项目厂区位于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安徽省芜湖市湾沚区小庄村附近</w:t>
      </w:r>
      <w:r>
        <w:rPr>
          <w:rFonts w:hint="eastAsia" w:ascii="Times New Roman" w:hAnsi="Times New Roman" w:cs="Times New Roman"/>
          <w:bCs/>
          <w:sz w:val="28"/>
          <w:szCs w:val="28"/>
        </w:rPr>
        <w:t>，项目建设性质为新建。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  <w:lang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环评</w:t>
      </w:r>
      <w:r>
        <w:rPr>
          <w:rFonts w:hint="eastAsia" w:ascii="Times New Roman" w:hAnsi="Times New Roman" w:cs="Times New Roman"/>
          <w:bCs/>
          <w:sz w:val="28"/>
          <w:szCs w:val="28"/>
        </w:rPr>
        <w:t>主要建设内容包括：8条排水渠、4座闸（坝）、4条渠（湖）堤、1个湖区及9座桥梁。其中横向2#明渠长度6.585km，机场截洪渠渠道长度4.215km（不包含穿越拟建机场航站区的渠道约0.722km）及机场冲沟区回填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本次验收内容</w:t>
      </w:r>
      <w:r>
        <w:rPr>
          <w:rFonts w:hint="eastAsia" w:ascii="Times New Roman" w:hAnsi="Times New Roman" w:cs="Times New Roman"/>
          <w:bCs/>
          <w:sz w:val="28"/>
          <w:szCs w:val="28"/>
        </w:rPr>
        <w:t>包括：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Cs/>
          <w:sz w:val="28"/>
          <w:szCs w:val="28"/>
        </w:rPr>
        <w:t>条排水渠、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</w:rPr>
        <w:t>座闸（坝）、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cs="Times New Roman"/>
          <w:bCs/>
          <w:sz w:val="28"/>
          <w:szCs w:val="28"/>
        </w:rPr>
        <w:t>条渠（湖）堤、1个湖区及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4</w:t>
      </w:r>
      <w:r>
        <w:rPr>
          <w:rFonts w:hint="eastAsia" w:ascii="Times New Roman" w:hAnsi="Times New Roman" w:cs="Times New Roman"/>
          <w:bCs/>
          <w:sz w:val="28"/>
          <w:szCs w:val="28"/>
        </w:rPr>
        <w:t>座桥梁。其中横向2#明渠长度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6.38</w:t>
      </w:r>
      <w:r>
        <w:rPr>
          <w:rFonts w:hint="eastAsia" w:ascii="Times New Roman" w:hAnsi="Times New Roman" w:cs="Times New Roman"/>
          <w:bCs/>
          <w:sz w:val="28"/>
          <w:szCs w:val="28"/>
        </w:rPr>
        <w:t>km，机场截洪渠渠道长度4.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065</w:t>
      </w:r>
      <w:r>
        <w:rPr>
          <w:rFonts w:hint="eastAsia" w:ascii="Times New Roman" w:hAnsi="Times New Roman" w:cs="Times New Roman"/>
          <w:bCs/>
          <w:sz w:val="28"/>
          <w:szCs w:val="28"/>
        </w:rPr>
        <w:t>km（不包含穿越拟建机场航站区的渠道约0.722km）及机场冲沟区回填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2、</w:t>
      </w:r>
      <w:r>
        <w:rPr>
          <w:rFonts w:hint="eastAsia" w:ascii="Times New Roman" w:hAnsi="Times New Roman" w:cs="Times New Roman"/>
          <w:bCs/>
          <w:sz w:val="28"/>
          <w:szCs w:val="28"/>
        </w:rPr>
        <w:t>环保手续履行</w:t>
      </w:r>
      <w:r>
        <w:rPr>
          <w:rFonts w:ascii="Times New Roman" w:hAnsi="Times New Roman" w:cs="Times New Roman"/>
          <w:bCs/>
          <w:sz w:val="28"/>
          <w:szCs w:val="28"/>
        </w:rPr>
        <w:t>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2018年8月，芜湖市水务局委托安徽华森环境科学研究有限公司为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“</w:t>
      </w:r>
      <w:r>
        <w:rPr>
          <w:rFonts w:hint="eastAsia" w:ascii="Times New Roman" w:hAnsi="Times New Roman" w:cs="Times New Roman"/>
          <w:bCs/>
          <w:sz w:val="28"/>
          <w:szCs w:val="28"/>
        </w:rPr>
        <w:t>芜宣机场防洪排涝及水系整治近期工程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”</w:t>
      </w:r>
      <w:r>
        <w:rPr>
          <w:rFonts w:hint="eastAsia" w:ascii="Times New Roman" w:hAnsi="Times New Roman" w:cs="Times New Roman"/>
          <w:bCs/>
          <w:sz w:val="28"/>
          <w:szCs w:val="28"/>
        </w:rPr>
        <w:t>进行环境影响评价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。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2018年8月20日取得原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芜湖市环境保护局审批意见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，文号为：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芜环评审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[2018]609号</w:t>
      </w:r>
      <w:r>
        <w:rPr>
          <w:rFonts w:hint="eastAsia" w:ascii="Times New Roman" w:hAnsi="Times New Roman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3、工程投资情况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项目投资总概算为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40000</w:t>
      </w:r>
      <w:r>
        <w:rPr>
          <w:rFonts w:hint="eastAsia" w:ascii="Times New Roman" w:hAnsi="Times New Roman" w:cs="Times New Roman"/>
          <w:bCs/>
          <w:sz w:val="28"/>
          <w:szCs w:val="28"/>
        </w:rPr>
        <w:t>万元，环保投资概算为315.04万元。本次收实际总投资36009.3万元，其中环保投资为315.04万元，占总投资的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0.875%</w:t>
      </w:r>
      <w:r>
        <w:rPr>
          <w:rFonts w:hint="eastAsia" w:ascii="Times New Roman" w:hAnsi="Times New Roman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、验收范围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本次验收范围为实际建设内容</w:t>
      </w:r>
      <w:r>
        <w:rPr>
          <w:rFonts w:hint="eastAsia" w:ascii="Times New Roman" w:hAnsi="Times New Roman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2" w:firstLineChars="200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二</w:t>
      </w:r>
      <w:r>
        <w:rPr>
          <w:rFonts w:ascii="Times New Roman" w:hAnsi="Times New Roman" w:cs="Times New Roman"/>
          <w:b/>
          <w:sz w:val="28"/>
          <w:szCs w:val="28"/>
        </w:rPr>
        <w:t>、工程变动情况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对照生态环境部《关于印发环评管理中部分行业建设项目重大变动清单的通知》（环办〔2015〕52号）要求，项目性质、地点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、</w:t>
      </w:r>
      <w:r>
        <w:rPr>
          <w:rFonts w:hint="eastAsia" w:ascii="Times New Roman" w:hAnsi="Times New Roman" w:cs="Times New Roman"/>
          <w:bCs/>
          <w:sz w:val="28"/>
          <w:szCs w:val="28"/>
        </w:rPr>
        <w:t>生产工艺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及生态保护措施</w:t>
      </w:r>
      <w:r>
        <w:rPr>
          <w:rFonts w:hint="eastAsia" w:ascii="Times New Roman" w:hAnsi="Times New Roman" w:cs="Times New Roman"/>
          <w:bCs/>
          <w:sz w:val="28"/>
          <w:szCs w:val="28"/>
        </w:rPr>
        <w:t>均未发生变化，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项目</w:t>
      </w:r>
      <w:r>
        <w:rPr>
          <w:rFonts w:hint="eastAsia" w:ascii="Times New Roman" w:hAnsi="Times New Roman" w:cs="Times New Roman"/>
          <w:bCs/>
          <w:sz w:val="28"/>
          <w:szCs w:val="28"/>
        </w:rPr>
        <w:t>规模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部分未建设，已建内容</w:t>
      </w:r>
      <w:r>
        <w:rPr>
          <w:rFonts w:hint="eastAsia" w:ascii="Times New Roman" w:hAnsi="Times New Roman" w:cs="Times New Roman"/>
          <w:bCs/>
          <w:sz w:val="28"/>
          <w:szCs w:val="28"/>
        </w:rPr>
        <w:t>与原环评及批复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没有</w:t>
      </w:r>
      <w:r>
        <w:rPr>
          <w:rFonts w:hint="eastAsia" w:ascii="Times New Roman" w:hAnsi="Times New Roman" w:cs="Times New Roman"/>
          <w:bCs/>
          <w:sz w:val="28"/>
          <w:szCs w:val="28"/>
        </w:rPr>
        <w:t>变化。因此本项目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变动情况</w:t>
      </w:r>
      <w:r>
        <w:rPr>
          <w:rFonts w:hint="eastAsia" w:ascii="Times New Roman" w:hAnsi="Times New Roman" w:cs="Times New Roman"/>
          <w:bCs/>
          <w:sz w:val="28"/>
          <w:szCs w:val="28"/>
        </w:rPr>
        <w:t>不属于重大变动。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三、</w:t>
      </w: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施工期</w:t>
      </w:r>
      <w:r>
        <w:rPr>
          <w:rFonts w:hint="eastAsia" w:ascii="Times New Roman" w:hAnsi="Times New Roman" w:cs="Times New Roman"/>
          <w:b/>
          <w:sz w:val="28"/>
          <w:szCs w:val="28"/>
        </w:rPr>
        <w:t>环境保护设施建设情况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bookmarkStart w:id="0" w:name="_Toc469414410"/>
      <w:bookmarkStart w:id="1" w:name="_Toc468206415"/>
      <w:r>
        <w:rPr>
          <w:rFonts w:ascii="Times New Roman" w:hAnsi="Times New Roman" w:cs="Times New Roman"/>
          <w:bCs/>
          <w:sz w:val="28"/>
          <w:szCs w:val="28"/>
        </w:rPr>
        <w:t>1、废气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（1）扬尘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①施工现场进行了围挡；物料的堆放采用防尘布等进行覆盖，防止产生扬尘；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②易产生扬尘物料的运输进行了覆盖或密闭，做到物料不露出、不撒落；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③配备了洒水车，对施工场地定时洒水；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④混凝土拌和系统采取了除尘措施。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（2）施工车辆及汽车尾气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 w:val="28"/>
          <w:szCs w:val="28"/>
          <w:lang w:val="en-US" w:eastAsia="zh-CN"/>
        </w:rPr>
        <w:t>施工过程中使用正常状态下的施工机械和车辆，同时加强管理和维护，减轻对大气的污染。采取了相应措施避免了燃油废气等对环境和居民产生的影响。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2、废水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（1）施工作业废水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本项目施工作业废水包括混</w:t>
      </w:r>
      <w:r>
        <w:rPr>
          <w:rFonts w:hint="eastAsia" w:ascii="Times New Roman" w:hAnsi="Times New Roman" w:cs="Times New Roman"/>
          <w:bCs/>
          <w:sz w:val="28"/>
          <w:szCs w:val="28"/>
        </w:rPr>
        <w:t>基坑废水和施工车辆及机械设备的冲洗废水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围堰施工将产生基坑排水，通过水泵将基坑水抽至专门沉淀池沉淀，沉淀后用于施工期道路抑尘洒水。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施工车辆及机械设备将产生一定量的冲洗废水，为减少外运车辆车身及车轮泥土洒落，减少扬尘，在工业场地每日对运输车辆进行清洗。考虑到设备冲洗时的油污，不能直接外排。本项目在设备清洗点建设隔油池和沉淀池的。设备清洗废水经隔油池沉淀池处理后全部用于施工场地洒水抑尘，尽量减少对环境的影响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（2）生活污水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施工人员营地设置旱厕，生活污水排入旱厕暂存，定期由环卫部门清运处理至芜湖县污水处理厂，不外排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3、噪声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施工期采取的噪声防治措施如下：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①选用了低噪声的设备进行施工，振动大的设备配备了减振装置；并加强了对机械设备的维修和保养，减少运行噪声。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②合理安排了施工区和办公生活区位置。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③施工场地选址尽量远离村庄，施工生产场地布置在距离村庄较远的一侧，在进行大噪声机械设备工作时，设置临时围护栏隔声。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④加强施工人员的管理，做到文明施工</w:t>
      </w:r>
      <w:r>
        <w:rPr>
          <w:rFonts w:ascii="Times New Roman" w:hAnsi="Times New Roman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4、固体废物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①生活垃圾：施工营地均设置垃圾桶集中收集，由当地环卫部门清运处理；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②建筑垃圾：建筑垃圾集中运送至当地的建筑垃圾堆放场。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③对施工弃土等部分用于填塘，部分进行复耕；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④在施工过程中做好了钉螺消除、灭活和宣教等工作</w:t>
      </w:r>
      <w:r>
        <w:rPr>
          <w:rFonts w:hint="eastAsia" w:ascii="Times New Roman" w:hAnsi="Times New Roman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2" w:firstLineChars="200"/>
        <w:textAlignment w:val="auto"/>
        <w:rPr>
          <w:rFonts w:hint="eastAsia"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、工程建设对环境的影响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根据</w:t>
      </w:r>
      <w:r>
        <w:rPr>
          <w:rFonts w:hint="default" w:ascii="Times New Roman" w:hAnsi="Times New Roman" w:cs="Times New Roman"/>
          <w:bCs/>
          <w:sz w:val="28"/>
          <w:szCs w:val="28"/>
          <w:lang w:val="en-US" w:eastAsia="zh-CN"/>
        </w:rPr>
        <w:t>安徽省清析检测技术有限公司</w:t>
      </w:r>
      <w:r>
        <w:rPr>
          <w:rFonts w:ascii="Times New Roman" w:hAnsi="Times New Roman" w:cs="Times New Roman"/>
          <w:bCs/>
          <w:sz w:val="28"/>
          <w:szCs w:val="28"/>
        </w:rPr>
        <w:t>编制的验收监测报告，在项目竣工验收监测期间：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1、废气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项目区的TSP、PM</w:t>
      </w:r>
      <w:r>
        <w:rPr>
          <w:rFonts w:hint="eastAsia" w:ascii="Times New Roman" w:hAnsi="Times New Roman" w:cs="Times New Roman"/>
          <w:bCs/>
          <w:sz w:val="28"/>
          <w:szCs w:val="28"/>
          <w:vertAlign w:val="subscript"/>
        </w:rPr>
        <w:t>10</w:t>
      </w:r>
      <w:r>
        <w:rPr>
          <w:rFonts w:hint="eastAsia" w:ascii="Times New Roman" w:hAnsi="Times New Roman" w:cs="Times New Roman"/>
          <w:bCs/>
          <w:sz w:val="28"/>
          <w:szCs w:val="28"/>
        </w:rPr>
        <w:t>的监测结果均满足《环境空气质量标准》中（GB3095-2012）二级标准的限值要求。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2、地表水</w:t>
      </w:r>
      <w:r>
        <w:rPr>
          <w:rFonts w:hint="eastAsia" w:ascii="Times New Roman" w:hAnsi="Times New Roman" w:cs="Times New Roman"/>
          <w:bCs/>
          <w:sz w:val="28"/>
          <w:szCs w:val="28"/>
        </w:rPr>
        <w:br w:type="textWrapping"/>
      </w:r>
      <w:r>
        <w:rPr>
          <w:rFonts w:hint="eastAsia" w:ascii="Times New Roman" w:hAnsi="Times New Roman" w:cs="Times New Roman"/>
          <w:bCs/>
          <w:sz w:val="28"/>
          <w:szCs w:val="28"/>
        </w:rPr>
        <w:t>项目区地表水满足《地表水环境质量标准》（GB3838-2002）IV类标准的要求。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3、声环境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项目区声环境满足《声环境质量标准》（GB3096-2008）中2类区标准的要求。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2" w:firstLineChars="200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五</w:t>
      </w:r>
      <w:r>
        <w:rPr>
          <w:rFonts w:hint="eastAsia" w:ascii="Times New Roman" w:hAnsi="Times New Roman" w:cs="Times New Roman"/>
          <w:b/>
          <w:sz w:val="28"/>
          <w:szCs w:val="28"/>
        </w:rPr>
        <w:t>、验收结论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</w:rPr>
        <w:t>工程实施过程中严格执行了环境影响评价制度，在项目建设过程中，认真执行了环境保护“三同时”制度；调查结果表明，污染物防治措施有效减少了工程污染物的排放量，大大降低了工程对环境的影响程度，各项污染因子均实现达标排放和合理处置；生态措施避免了植被破坏、水土流失等生态影响，能够达到生态环境保护的效果，将施工期对生态的影响能够降到最低程度。经现场调查，本工程在施工期间未发生扰民现象。工程基本符合环境保护竣工验收条件，建议通过环境保护竣工验收</w:t>
      </w:r>
      <w:r>
        <w:rPr>
          <w:rFonts w:ascii="Times New Roman" w:hAnsi="Times New Roman" w:cs="Times New Roman"/>
          <w:bCs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2" w:firstLineChars="200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六</w:t>
      </w:r>
      <w:r>
        <w:rPr>
          <w:rFonts w:hint="eastAsia" w:ascii="Times New Roman" w:hAnsi="Times New Roman" w:cs="Times New Roman"/>
          <w:b/>
          <w:sz w:val="28"/>
          <w:szCs w:val="28"/>
        </w:rPr>
        <w:t>、后续要求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根据环境保护工程设计以及现场调查的工程建设情况，本次验收调查提出建议如下：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1、跟踪做好植被恢复的管理工作，加强植被的养护，及时对死亡植被进行补种，确保植被恢复效果。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2、加强本项目工程设施的日常管理维护，确保项目工程设施的正常运行。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281" w:firstLineChars="100"/>
        <w:textAlignment w:val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  <w:lang w:eastAsia="zh-CN"/>
        </w:rPr>
        <w:t>七</w:t>
      </w:r>
      <w:r>
        <w:rPr>
          <w:rFonts w:hint="eastAsia" w:ascii="Times New Roman" w:hAnsi="Times New Roman" w:cs="Times New Roman"/>
          <w:b/>
          <w:sz w:val="28"/>
          <w:szCs w:val="28"/>
        </w:rPr>
        <w:t>、验收人员信息</w:t>
      </w:r>
    </w:p>
    <w:p>
      <w:pPr>
        <w:pStyle w:val="17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340" w:lineRule="exact"/>
        <w:ind w:firstLine="560" w:firstLineChars="200"/>
        <w:textAlignment w:val="auto"/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验收人员信息详见签到簿。</w:t>
      </w:r>
    </w:p>
    <w:p>
      <w:pPr>
        <w:spacing w:line="420" w:lineRule="exact"/>
        <w:ind w:firstLine="560" w:firstLineChars="200"/>
        <w:jc w:val="right"/>
        <w:rPr>
          <w:rFonts w:ascii="Times New Roman" w:hAnsi="Times New Roman" w:cs="Times New Roman"/>
          <w:bCs/>
          <w:sz w:val="28"/>
          <w:szCs w:val="28"/>
        </w:rPr>
      </w:pPr>
    </w:p>
    <w:p>
      <w:pPr>
        <w:spacing w:line="420" w:lineRule="exact"/>
        <w:ind w:firstLine="560" w:firstLineChars="20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 xml:space="preserve">                                         </w:t>
      </w:r>
      <w:r>
        <w:rPr>
          <w:rFonts w:hint="eastAsia" w:ascii="Times New Roman" w:hAnsi="Times New Roman" w:cs="Times New Roman"/>
          <w:bCs/>
          <w:sz w:val="28"/>
          <w:szCs w:val="28"/>
          <w:lang w:eastAsia="zh-CN"/>
        </w:rPr>
        <w:t>芜湖市水务局</w:t>
      </w:r>
    </w:p>
    <w:p>
      <w:pPr>
        <w:spacing w:line="420" w:lineRule="exact"/>
        <w:ind w:right="280" w:firstLine="560" w:firstLineChars="20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>
        <w:rPr>
          <w:rFonts w:hint="eastAsia" w:ascii="Times New Roman" w:hAnsi="Times New Roman" w:cs="Times New Roman"/>
          <w:bCs/>
          <w:sz w:val="28"/>
          <w:szCs w:val="28"/>
        </w:rPr>
        <w:t>2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>年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5</w:t>
      </w:r>
      <w:r>
        <w:rPr>
          <w:rFonts w:ascii="Times New Roman" w:hAnsi="Times New Roman" w:cs="Times New Roman"/>
          <w:bCs/>
          <w:sz w:val="28"/>
          <w:szCs w:val="28"/>
        </w:rPr>
        <w:t>月</w:t>
      </w:r>
      <w:r>
        <w:rPr>
          <w:rFonts w:hint="eastAsia" w:ascii="Times New Roman" w:hAnsi="Times New Roman" w:cs="Times New Roman"/>
          <w:bCs/>
          <w:sz w:val="28"/>
          <w:szCs w:val="28"/>
          <w:lang w:val="en-US" w:eastAsia="zh-CN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cs="Times New Roman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cs="Times New Roman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FlYmM3N2RjMWEyY2UzNTlmMjMyNDJkOTVmMDJkMWQifQ=="/>
  </w:docVars>
  <w:rsids>
    <w:rsidRoot w:val="2D1A1B15"/>
    <w:rsid w:val="00001671"/>
    <w:rsid w:val="00001C65"/>
    <w:rsid w:val="000039E6"/>
    <w:rsid w:val="00005A31"/>
    <w:rsid w:val="0001518B"/>
    <w:rsid w:val="00020CBC"/>
    <w:rsid w:val="000324D0"/>
    <w:rsid w:val="00033D2B"/>
    <w:rsid w:val="0003527E"/>
    <w:rsid w:val="00045031"/>
    <w:rsid w:val="00047FB7"/>
    <w:rsid w:val="00051161"/>
    <w:rsid w:val="000811FE"/>
    <w:rsid w:val="000845EF"/>
    <w:rsid w:val="00084859"/>
    <w:rsid w:val="000865F0"/>
    <w:rsid w:val="00086BF6"/>
    <w:rsid w:val="000915C6"/>
    <w:rsid w:val="0009282A"/>
    <w:rsid w:val="000A25FF"/>
    <w:rsid w:val="000A27E2"/>
    <w:rsid w:val="000B23C7"/>
    <w:rsid w:val="000B6D9C"/>
    <w:rsid w:val="000C0F4E"/>
    <w:rsid w:val="000C5B86"/>
    <w:rsid w:val="000D210F"/>
    <w:rsid w:val="000D27B5"/>
    <w:rsid w:val="000D42C4"/>
    <w:rsid w:val="000D61A6"/>
    <w:rsid w:val="000E0B49"/>
    <w:rsid w:val="000E1518"/>
    <w:rsid w:val="000F5F18"/>
    <w:rsid w:val="000F6EC1"/>
    <w:rsid w:val="000F735E"/>
    <w:rsid w:val="00102E00"/>
    <w:rsid w:val="00103787"/>
    <w:rsid w:val="00144E1F"/>
    <w:rsid w:val="00150C63"/>
    <w:rsid w:val="00163418"/>
    <w:rsid w:val="0016619F"/>
    <w:rsid w:val="001748A1"/>
    <w:rsid w:val="00174AEA"/>
    <w:rsid w:val="00180B05"/>
    <w:rsid w:val="00194B76"/>
    <w:rsid w:val="0019795D"/>
    <w:rsid w:val="001A43AA"/>
    <w:rsid w:val="001A4BF4"/>
    <w:rsid w:val="001A5D4D"/>
    <w:rsid w:val="001A7774"/>
    <w:rsid w:val="001B6244"/>
    <w:rsid w:val="001C6222"/>
    <w:rsid w:val="001D0FA3"/>
    <w:rsid w:val="001D1727"/>
    <w:rsid w:val="001E59E2"/>
    <w:rsid w:val="001E70D2"/>
    <w:rsid w:val="001F5BA6"/>
    <w:rsid w:val="002063F7"/>
    <w:rsid w:val="00207CA6"/>
    <w:rsid w:val="002127F1"/>
    <w:rsid w:val="002202BF"/>
    <w:rsid w:val="00224EAF"/>
    <w:rsid w:val="002355BC"/>
    <w:rsid w:val="002515CC"/>
    <w:rsid w:val="002527D7"/>
    <w:rsid w:val="00255524"/>
    <w:rsid w:val="002603A4"/>
    <w:rsid w:val="0026332E"/>
    <w:rsid w:val="002651B9"/>
    <w:rsid w:val="002660E0"/>
    <w:rsid w:val="002700CF"/>
    <w:rsid w:val="00284A4F"/>
    <w:rsid w:val="00284FB6"/>
    <w:rsid w:val="00295277"/>
    <w:rsid w:val="002A124A"/>
    <w:rsid w:val="002A1D36"/>
    <w:rsid w:val="002A2AB8"/>
    <w:rsid w:val="002A71F6"/>
    <w:rsid w:val="002A7A31"/>
    <w:rsid w:val="002B0408"/>
    <w:rsid w:val="002B6A37"/>
    <w:rsid w:val="002C639A"/>
    <w:rsid w:val="002D43D4"/>
    <w:rsid w:val="002F39D0"/>
    <w:rsid w:val="003170A5"/>
    <w:rsid w:val="003201B9"/>
    <w:rsid w:val="003207B6"/>
    <w:rsid w:val="00320FBE"/>
    <w:rsid w:val="003212D3"/>
    <w:rsid w:val="00325304"/>
    <w:rsid w:val="00330E2B"/>
    <w:rsid w:val="0033693D"/>
    <w:rsid w:val="00336B7F"/>
    <w:rsid w:val="00342439"/>
    <w:rsid w:val="003427EF"/>
    <w:rsid w:val="00352B03"/>
    <w:rsid w:val="00356277"/>
    <w:rsid w:val="00360E80"/>
    <w:rsid w:val="00363163"/>
    <w:rsid w:val="00390856"/>
    <w:rsid w:val="0039497B"/>
    <w:rsid w:val="003A6349"/>
    <w:rsid w:val="003A6C76"/>
    <w:rsid w:val="003A7031"/>
    <w:rsid w:val="003B10C0"/>
    <w:rsid w:val="003B644A"/>
    <w:rsid w:val="003B7A68"/>
    <w:rsid w:val="003C5AD6"/>
    <w:rsid w:val="003E2FA9"/>
    <w:rsid w:val="003F25E9"/>
    <w:rsid w:val="004118CB"/>
    <w:rsid w:val="004146C3"/>
    <w:rsid w:val="00421A2F"/>
    <w:rsid w:val="004279C9"/>
    <w:rsid w:val="00435C01"/>
    <w:rsid w:val="00445DC3"/>
    <w:rsid w:val="004676BD"/>
    <w:rsid w:val="00475530"/>
    <w:rsid w:val="0048032A"/>
    <w:rsid w:val="00484587"/>
    <w:rsid w:val="004A0566"/>
    <w:rsid w:val="004A2ADA"/>
    <w:rsid w:val="004A4EF3"/>
    <w:rsid w:val="004A5C79"/>
    <w:rsid w:val="004D2A50"/>
    <w:rsid w:val="00505594"/>
    <w:rsid w:val="00516300"/>
    <w:rsid w:val="005174A8"/>
    <w:rsid w:val="00532E45"/>
    <w:rsid w:val="00535303"/>
    <w:rsid w:val="00562087"/>
    <w:rsid w:val="00565007"/>
    <w:rsid w:val="0056737C"/>
    <w:rsid w:val="00580650"/>
    <w:rsid w:val="0058428D"/>
    <w:rsid w:val="00587F30"/>
    <w:rsid w:val="0059788D"/>
    <w:rsid w:val="005A2AA3"/>
    <w:rsid w:val="005A3170"/>
    <w:rsid w:val="005A4D67"/>
    <w:rsid w:val="005A6615"/>
    <w:rsid w:val="005B0953"/>
    <w:rsid w:val="005C3592"/>
    <w:rsid w:val="005D65A1"/>
    <w:rsid w:val="005D711F"/>
    <w:rsid w:val="005E2F9B"/>
    <w:rsid w:val="005E4328"/>
    <w:rsid w:val="005F0A45"/>
    <w:rsid w:val="005F406B"/>
    <w:rsid w:val="00613FA6"/>
    <w:rsid w:val="006203A2"/>
    <w:rsid w:val="00624496"/>
    <w:rsid w:val="00634242"/>
    <w:rsid w:val="00636802"/>
    <w:rsid w:val="00644581"/>
    <w:rsid w:val="00655994"/>
    <w:rsid w:val="006852AA"/>
    <w:rsid w:val="0068756B"/>
    <w:rsid w:val="0069163F"/>
    <w:rsid w:val="00691F47"/>
    <w:rsid w:val="006B1CA1"/>
    <w:rsid w:val="006B5227"/>
    <w:rsid w:val="006C0A3D"/>
    <w:rsid w:val="006C1907"/>
    <w:rsid w:val="006C6B14"/>
    <w:rsid w:val="006D68C8"/>
    <w:rsid w:val="006E1656"/>
    <w:rsid w:val="006E7CEF"/>
    <w:rsid w:val="006F3A02"/>
    <w:rsid w:val="0071469F"/>
    <w:rsid w:val="00720CB7"/>
    <w:rsid w:val="00724AFA"/>
    <w:rsid w:val="00724E6A"/>
    <w:rsid w:val="007262E2"/>
    <w:rsid w:val="007311D9"/>
    <w:rsid w:val="00732CF4"/>
    <w:rsid w:val="0073597C"/>
    <w:rsid w:val="00743456"/>
    <w:rsid w:val="007470CC"/>
    <w:rsid w:val="0075170D"/>
    <w:rsid w:val="00754B8E"/>
    <w:rsid w:val="0076014C"/>
    <w:rsid w:val="00767DB0"/>
    <w:rsid w:val="00772101"/>
    <w:rsid w:val="00773E9A"/>
    <w:rsid w:val="00780E02"/>
    <w:rsid w:val="0079551D"/>
    <w:rsid w:val="0079713F"/>
    <w:rsid w:val="007A3ADB"/>
    <w:rsid w:val="007B79E8"/>
    <w:rsid w:val="007F37DF"/>
    <w:rsid w:val="007F40C2"/>
    <w:rsid w:val="00807F84"/>
    <w:rsid w:val="00813904"/>
    <w:rsid w:val="00820A12"/>
    <w:rsid w:val="00826D7E"/>
    <w:rsid w:val="008274CB"/>
    <w:rsid w:val="008321E1"/>
    <w:rsid w:val="00832FB2"/>
    <w:rsid w:val="008474F1"/>
    <w:rsid w:val="008644F3"/>
    <w:rsid w:val="008722D8"/>
    <w:rsid w:val="00873A48"/>
    <w:rsid w:val="008745C7"/>
    <w:rsid w:val="00884139"/>
    <w:rsid w:val="008844B8"/>
    <w:rsid w:val="00892352"/>
    <w:rsid w:val="008A3658"/>
    <w:rsid w:val="008A392D"/>
    <w:rsid w:val="008B390B"/>
    <w:rsid w:val="008C7579"/>
    <w:rsid w:val="008D2C0D"/>
    <w:rsid w:val="008D76C3"/>
    <w:rsid w:val="008F4D51"/>
    <w:rsid w:val="008F73FD"/>
    <w:rsid w:val="00914479"/>
    <w:rsid w:val="00925947"/>
    <w:rsid w:val="00927DCC"/>
    <w:rsid w:val="00931499"/>
    <w:rsid w:val="00940CE4"/>
    <w:rsid w:val="00942CC1"/>
    <w:rsid w:val="00944796"/>
    <w:rsid w:val="00945403"/>
    <w:rsid w:val="0095193B"/>
    <w:rsid w:val="00951DBA"/>
    <w:rsid w:val="009522AA"/>
    <w:rsid w:val="00953150"/>
    <w:rsid w:val="00955712"/>
    <w:rsid w:val="00957FA8"/>
    <w:rsid w:val="009751CB"/>
    <w:rsid w:val="0098066F"/>
    <w:rsid w:val="00980BE5"/>
    <w:rsid w:val="009830DD"/>
    <w:rsid w:val="009928A7"/>
    <w:rsid w:val="00993DCB"/>
    <w:rsid w:val="009A1378"/>
    <w:rsid w:val="009A295B"/>
    <w:rsid w:val="009C22C7"/>
    <w:rsid w:val="009E357B"/>
    <w:rsid w:val="009E39CB"/>
    <w:rsid w:val="009F0A6E"/>
    <w:rsid w:val="00A03088"/>
    <w:rsid w:val="00A1362A"/>
    <w:rsid w:val="00A144C4"/>
    <w:rsid w:val="00A14ED1"/>
    <w:rsid w:val="00A26AD5"/>
    <w:rsid w:val="00A30BFD"/>
    <w:rsid w:val="00A31BDC"/>
    <w:rsid w:val="00A332DB"/>
    <w:rsid w:val="00A34121"/>
    <w:rsid w:val="00A36CDA"/>
    <w:rsid w:val="00A37167"/>
    <w:rsid w:val="00A40767"/>
    <w:rsid w:val="00A554B2"/>
    <w:rsid w:val="00A77469"/>
    <w:rsid w:val="00AA1595"/>
    <w:rsid w:val="00AB20D6"/>
    <w:rsid w:val="00AB53C2"/>
    <w:rsid w:val="00AC52DD"/>
    <w:rsid w:val="00AE28B8"/>
    <w:rsid w:val="00AE42AA"/>
    <w:rsid w:val="00AF1379"/>
    <w:rsid w:val="00AF473E"/>
    <w:rsid w:val="00B00BBC"/>
    <w:rsid w:val="00B17763"/>
    <w:rsid w:val="00B26BAA"/>
    <w:rsid w:val="00B6641A"/>
    <w:rsid w:val="00B66637"/>
    <w:rsid w:val="00B80467"/>
    <w:rsid w:val="00B81AC8"/>
    <w:rsid w:val="00B85C3B"/>
    <w:rsid w:val="00B85F9A"/>
    <w:rsid w:val="00BA1CBD"/>
    <w:rsid w:val="00BA48F5"/>
    <w:rsid w:val="00BA5224"/>
    <w:rsid w:val="00BB3B03"/>
    <w:rsid w:val="00BC0AD1"/>
    <w:rsid w:val="00BD3A9D"/>
    <w:rsid w:val="00BE381C"/>
    <w:rsid w:val="00BF56FA"/>
    <w:rsid w:val="00C06152"/>
    <w:rsid w:val="00C111A0"/>
    <w:rsid w:val="00C15448"/>
    <w:rsid w:val="00C17C4A"/>
    <w:rsid w:val="00C300B4"/>
    <w:rsid w:val="00C345BA"/>
    <w:rsid w:val="00C345DB"/>
    <w:rsid w:val="00C34DF0"/>
    <w:rsid w:val="00C37889"/>
    <w:rsid w:val="00C408D3"/>
    <w:rsid w:val="00C64E30"/>
    <w:rsid w:val="00C73E62"/>
    <w:rsid w:val="00C828D4"/>
    <w:rsid w:val="00C93F28"/>
    <w:rsid w:val="00CA5BD3"/>
    <w:rsid w:val="00CB03ED"/>
    <w:rsid w:val="00CB3029"/>
    <w:rsid w:val="00CB4C6E"/>
    <w:rsid w:val="00CC55E1"/>
    <w:rsid w:val="00CD0C04"/>
    <w:rsid w:val="00CD5497"/>
    <w:rsid w:val="00CF0380"/>
    <w:rsid w:val="00CF3664"/>
    <w:rsid w:val="00CF4FB1"/>
    <w:rsid w:val="00CF5793"/>
    <w:rsid w:val="00D0053B"/>
    <w:rsid w:val="00D01809"/>
    <w:rsid w:val="00D074C1"/>
    <w:rsid w:val="00D20BAB"/>
    <w:rsid w:val="00D32F9F"/>
    <w:rsid w:val="00D43081"/>
    <w:rsid w:val="00D50610"/>
    <w:rsid w:val="00D524A1"/>
    <w:rsid w:val="00D52985"/>
    <w:rsid w:val="00D56C41"/>
    <w:rsid w:val="00D72046"/>
    <w:rsid w:val="00D8093D"/>
    <w:rsid w:val="00D8662A"/>
    <w:rsid w:val="00D87259"/>
    <w:rsid w:val="00D94D1E"/>
    <w:rsid w:val="00D977A9"/>
    <w:rsid w:val="00DB0491"/>
    <w:rsid w:val="00DB344C"/>
    <w:rsid w:val="00DB7E0D"/>
    <w:rsid w:val="00DB7EB3"/>
    <w:rsid w:val="00DC506E"/>
    <w:rsid w:val="00DD14ED"/>
    <w:rsid w:val="00DD56EF"/>
    <w:rsid w:val="00DD7A53"/>
    <w:rsid w:val="00DE4868"/>
    <w:rsid w:val="00DF5F02"/>
    <w:rsid w:val="00E03723"/>
    <w:rsid w:val="00E11E3F"/>
    <w:rsid w:val="00E13C6E"/>
    <w:rsid w:val="00E21D01"/>
    <w:rsid w:val="00E31E87"/>
    <w:rsid w:val="00E36CFB"/>
    <w:rsid w:val="00E42A40"/>
    <w:rsid w:val="00E45A16"/>
    <w:rsid w:val="00E4695B"/>
    <w:rsid w:val="00E575F8"/>
    <w:rsid w:val="00E57DDC"/>
    <w:rsid w:val="00E669EF"/>
    <w:rsid w:val="00E671D0"/>
    <w:rsid w:val="00E91CD9"/>
    <w:rsid w:val="00EA11C4"/>
    <w:rsid w:val="00EA1ACF"/>
    <w:rsid w:val="00EB2FED"/>
    <w:rsid w:val="00ED0AF3"/>
    <w:rsid w:val="00ED3620"/>
    <w:rsid w:val="00ED6F0B"/>
    <w:rsid w:val="00ED7049"/>
    <w:rsid w:val="00EE0F81"/>
    <w:rsid w:val="00EE31F2"/>
    <w:rsid w:val="00EF06D5"/>
    <w:rsid w:val="00EF2E48"/>
    <w:rsid w:val="00EF439C"/>
    <w:rsid w:val="00F04633"/>
    <w:rsid w:val="00F10239"/>
    <w:rsid w:val="00F14B06"/>
    <w:rsid w:val="00F20E4D"/>
    <w:rsid w:val="00F320E8"/>
    <w:rsid w:val="00F365D0"/>
    <w:rsid w:val="00F40DF4"/>
    <w:rsid w:val="00F52037"/>
    <w:rsid w:val="00F53138"/>
    <w:rsid w:val="00F6253B"/>
    <w:rsid w:val="00F664DF"/>
    <w:rsid w:val="00F93598"/>
    <w:rsid w:val="00F95895"/>
    <w:rsid w:val="00FA15B2"/>
    <w:rsid w:val="00FB5225"/>
    <w:rsid w:val="00FB5915"/>
    <w:rsid w:val="00FC4685"/>
    <w:rsid w:val="00FD13AF"/>
    <w:rsid w:val="00FD5508"/>
    <w:rsid w:val="00FF2D94"/>
    <w:rsid w:val="00FF5D15"/>
    <w:rsid w:val="01464879"/>
    <w:rsid w:val="016E2B68"/>
    <w:rsid w:val="01BD395B"/>
    <w:rsid w:val="01D2403C"/>
    <w:rsid w:val="02BB6988"/>
    <w:rsid w:val="03101810"/>
    <w:rsid w:val="0314419D"/>
    <w:rsid w:val="03174D44"/>
    <w:rsid w:val="03362153"/>
    <w:rsid w:val="03BB3233"/>
    <w:rsid w:val="045C66B2"/>
    <w:rsid w:val="04664A43"/>
    <w:rsid w:val="047C49E9"/>
    <w:rsid w:val="04FD1ABF"/>
    <w:rsid w:val="061E0F72"/>
    <w:rsid w:val="06796A2D"/>
    <w:rsid w:val="068F69D2"/>
    <w:rsid w:val="06912B8D"/>
    <w:rsid w:val="06FC3783"/>
    <w:rsid w:val="071C1AB9"/>
    <w:rsid w:val="07944BFB"/>
    <w:rsid w:val="07D47D8D"/>
    <w:rsid w:val="088E0696"/>
    <w:rsid w:val="091A3AFD"/>
    <w:rsid w:val="095828AF"/>
    <w:rsid w:val="09A76BE4"/>
    <w:rsid w:val="09BD6B8A"/>
    <w:rsid w:val="09C74F1B"/>
    <w:rsid w:val="0A2055A9"/>
    <w:rsid w:val="0A814349"/>
    <w:rsid w:val="0AA12680"/>
    <w:rsid w:val="0BDC3301"/>
    <w:rsid w:val="0BE74F15"/>
    <w:rsid w:val="0C337593"/>
    <w:rsid w:val="0C85672B"/>
    <w:rsid w:val="0CA04344"/>
    <w:rsid w:val="0CFA0B15"/>
    <w:rsid w:val="0E004A7E"/>
    <w:rsid w:val="0E1B1632"/>
    <w:rsid w:val="0E52758D"/>
    <w:rsid w:val="0E8E6056"/>
    <w:rsid w:val="0E9E6388"/>
    <w:rsid w:val="0EA20FDE"/>
    <w:rsid w:val="0F52109E"/>
    <w:rsid w:val="0F773AEC"/>
    <w:rsid w:val="0FAD6545"/>
    <w:rsid w:val="0FCD487B"/>
    <w:rsid w:val="1030329B"/>
    <w:rsid w:val="10F2465E"/>
    <w:rsid w:val="12236F4E"/>
    <w:rsid w:val="12420B7B"/>
    <w:rsid w:val="12845CEE"/>
    <w:rsid w:val="128F7902"/>
    <w:rsid w:val="13270D7A"/>
    <w:rsid w:val="13935EAB"/>
    <w:rsid w:val="13AA5AD0"/>
    <w:rsid w:val="13CF3FDB"/>
    <w:rsid w:val="1457366A"/>
    <w:rsid w:val="147E676E"/>
    <w:rsid w:val="148F2AA6"/>
    <w:rsid w:val="14FF1B8B"/>
    <w:rsid w:val="1541302E"/>
    <w:rsid w:val="15E9057E"/>
    <w:rsid w:val="15F3690F"/>
    <w:rsid w:val="164A731D"/>
    <w:rsid w:val="16D85C88"/>
    <w:rsid w:val="17502FD2"/>
    <w:rsid w:val="17E625C2"/>
    <w:rsid w:val="18320233"/>
    <w:rsid w:val="187F72BD"/>
    <w:rsid w:val="1889564E"/>
    <w:rsid w:val="188E2C2F"/>
    <w:rsid w:val="18EB43EE"/>
    <w:rsid w:val="197874D5"/>
    <w:rsid w:val="19797894"/>
    <w:rsid w:val="19CF3767"/>
    <w:rsid w:val="19FA0267"/>
    <w:rsid w:val="1A9E72B8"/>
    <w:rsid w:val="1BB81089"/>
    <w:rsid w:val="1C6C3F1B"/>
    <w:rsid w:val="1D540AAA"/>
    <w:rsid w:val="1DC0145E"/>
    <w:rsid w:val="1DEC57A6"/>
    <w:rsid w:val="1E0C3ADC"/>
    <w:rsid w:val="1E846C1E"/>
    <w:rsid w:val="1EF075D2"/>
    <w:rsid w:val="1F6931FB"/>
    <w:rsid w:val="1FE3780C"/>
    <w:rsid w:val="1FEA7BBB"/>
    <w:rsid w:val="200B57A0"/>
    <w:rsid w:val="204B6589"/>
    <w:rsid w:val="20C34F4E"/>
    <w:rsid w:val="20CE32DF"/>
    <w:rsid w:val="210F3D49"/>
    <w:rsid w:val="21354938"/>
    <w:rsid w:val="21667FDB"/>
    <w:rsid w:val="21A70A44"/>
    <w:rsid w:val="21BD09EA"/>
    <w:rsid w:val="21C734F7"/>
    <w:rsid w:val="221E7789"/>
    <w:rsid w:val="227C3A7D"/>
    <w:rsid w:val="22C16F92"/>
    <w:rsid w:val="230279FC"/>
    <w:rsid w:val="23367FC6"/>
    <w:rsid w:val="236074FB"/>
    <w:rsid w:val="2437632E"/>
    <w:rsid w:val="24683E4B"/>
    <w:rsid w:val="24F56F32"/>
    <w:rsid w:val="250B3654"/>
    <w:rsid w:val="25832252"/>
    <w:rsid w:val="26505EEA"/>
    <w:rsid w:val="26873E45"/>
    <w:rsid w:val="26DE4854"/>
    <w:rsid w:val="26E320E4"/>
    <w:rsid w:val="26E92BE5"/>
    <w:rsid w:val="27DD4A7E"/>
    <w:rsid w:val="27E22DFD"/>
    <w:rsid w:val="280E7144"/>
    <w:rsid w:val="28E64C29"/>
    <w:rsid w:val="293D5638"/>
    <w:rsid w:val="2A012DF7"/>
    <w:rsid w:val="2AFA300F"/>
    <w:rsid w:val="2BB36041"/>
    <w:rsid w:val="2BB8744D"/>
    <w:rsid w:val="2BFF06BF"/>
    <w:rsid w:val="2C6B57F0"/>
    <w:rsid w:val="2C8C7F23"/>
    <w:rsid w:val="2C971B37"/>
    <w:rsid w:val="2CB72927"/>
    <w:rsid w:val="2D1A1B15"/>
    <w:rsid w:val="2D5B72F6"/>
    <w:rsid w:val="2D70381E"/>
    <w:rsid w:val="2D864996"/>
    <w:rsid w:val="2EC17EC2"/>
    <w:rsid w:val="2EFC3F26"/>
    <w:rsid w:val="2F381DCA"/>
    <w:rsid w:val="2F424F98"/>
    <w:rsid w:val="2F843CC3"/>
    <w:rsid w:val="2F9959A7"/>
    <w:rsid w:val="2F9B5627"/>
    <w:rsid w:val="3011436C"/>
    <w:rsid w:val="303D4E30"/>
    <w:rsid w:val="30433233"/>
    <w:rsid w:val="307D149D"/>
    <w:rsid w:val="30A957E4"/>
    <w:rsid w:val="30F30321"/>
    <w:rsid w:val="30F545DF"/>
    <w:rsid w:val="31576C02"/>
    <w:rsid w:val="31A359FC"/>
    <w:rsid w:val="31C33D33"/>
    <w:rsid w:val="31CF1D43"/>
    <w:rsid w:val="3204001F"/>
    <w:rsid w:val="32D33B70"/>
    <w:rsid w:val="335F6FD7"/>
    <w:rsid w:val="33CC3D88"/>
    <w:rsid w:val="34196405"/>
    <w:rsid w:val="351D0231"/>
    <w:rsid w:val="352765C3"/>
    <w:rsid w:val="35D26515"/>
    <w:rsid w:val="36013D27"/>
    <w:rsid w:val="371D0107"/>
    <w:rsid w:val="37B336EE"/>
    <w:rsid w:val="37CA3313"/>
    <w:rsid w:val="37E74831"/>
    <w:rsid w:val="37FF15EF"/>
    <w:rsid w:val="38972A67"/>
    <w:rsid w:val="392F3EDF"/>
    <w:rsid w:val="395A05A6"/>
    <w:rsid w:val="397B655D"/>
    <w:rsid w:val="3987143C"/>
    <w:rsid w:val="39BD6FC6"/>
    <w:rsid w:val="39EE4502"/>
    <w:rsid w:val="3A6A0CAF"/>
    <w:rsid w:val="3A6B218B"/>
    <w:rsid w:val="3ABB1FF8"/>
    <w:rsid w:val="3B2D5F23"/>
    <w:rsid w:val="3B4D4259"/>
    <w:rsid w:val="3B6405FB"/>
    <w:rsid w:val="3B6E698C"/>
    <w:rsid w:val="3BC5739B"/>
    <w:rsid w:val="3BFA2F2D"/>
    <w:rsid w:val="3C111A19"/>
    <w:rsid w:val="3C7D23CD"/>
    <w:rsid w:val="3C9F4B00"/>
    <w:rsid w:val="3CBF2E36"/>
    <w:rsid w:val="3D007123"/>
    <w:rsid w:val="3D153845"/>
    <w:rsid w:val="3DED132A"/>
    <w:rsid w:val="3E263682"/>
    <w:rsid w:val="3E382F06"/>
    <w:rsid w:val="3E5F25DA"/>
    <w:rsid w:val="3EDE2E31"/>
    <w:rsid w:val="3F4A37E5"/>
    <w:rsid w:val="3F8B424E"/>
    <w:rsid w:val="3F9625DF"/>
    <w:rsid w:val="405C14CC"/>
    <w:rsid w:val="40E66A89"/>
    <w:rsid w:val="41741B70"/>
    <w:rsid w:val="41857D2A"/>
    <w:rsid w:val="41947EA6"/>
    <w:rsid w:val="41B525D9"/>
    <w:rsid w:val="42780119"/>
    <w:rsid w:val="42CF43AB"/>
    <w:rsid w:val="42F2017E"/>
    <w:rsid w:val="438E3B54"/>
    <w:rsid w:val="43C845C3"/>
    <w:rsid w:val="446B764F"/>
    <w:rsid w:val="447A3136"/>
    <w:rsid w:val="44970113"/>
    <w:rsid w:val="44CC63EF"/>
    <w:rsid w:val="44E32791"/>
    <w:rsid w:val="45647867"/>
    <w:rsid w:val="45FC0CDF"/>
    <w:rsid w:val="46295027"/>
    <w:rsid w:val="464416CF"/>
    <w:rsid w:val="46691693"/>
    <w:rsid w:val="46747F72"/>
    <w:rsid w:val="46942157"/>
    <w:rsid w:val="472F26B9"/>
    <w:rsid w:val="47E56601"/>
    <w:rsid w:val="487D75AD"/>
    <w:rsid w:val="487E491C"/>
    <w:rsid w:val="48B44E0C"/>
    <w:rsid w:val="49400E3C"/>
    <w:rsid w:val="498C34BA"/>
    <w:rsid w:val="49B83F7E"/>
    <w:rsid w:val="4A0F0210"/>
    <w:rsid w:val="4A41609D"/>
    <w:rsid w:val="4A8536D2"/>
    <w:rsid w:val="4AB27A19"/>
    <w:rsid w:val="4ABD162D"/>
    <w:rsid w:val="4AFB0D42"/>
    <w:rsid w:val="4BEC70F1"/>
    <w:rsid w:val="4D280422"/>
    <w:rsid w:val="4D486759"/>
    <w:rsid w:val="4D5E2AFB"/>
    <w:rsid w:val="4D853D3E"/>
    <w:rsid w:val="4DEA5F62"/>
    <w:rsid w:val="4E21063A"/>
    <w:rsid w:val="4E25668F"/>
    <w:rsid w:val="4ED9366C"/>
    <w:rsid w:val="4F3B240C"/>
    <w:rsid w:val="4F676753"/>
    <w:rsid w:val="50CC731F"/>
    <w:rsid w:val="517A4EB9"/>
    <w:rsid w:val="51846ACD"/>
    <w:rsid w:val="51C57B5C"/>
    <w:rsid w:val="51D058C8"/>
    <w:rsid w:val="52121BB5"/>
    <w:rsid w:val="523E00C2"/>
    <w:rsid w:val="52CA1363"/>
    <w:rsid w:val="53772781"/>
    <w:rsid w:val="53B63180"/>
    <w:rsid w:val="53E0564D"/>
    <w:rsid w:val="547D09A9"/>
    <w:rsid w:val="54FE5A7F"/>
    <w:rsid w:val="554A66EA"/>
    <w:rsid w:val="5557610E"/>
    <w:rsid w:val="5597277B"/>
    <w:rsid w:val="55AD6B1D"/>
    <w:rsid w:val="56193C4E"/>
    <w:rsid w:val="564F10D2"/>
    <w:rsid w:val="56B00CC9"/>
    <w:rsid w:val="56B0716F"/>
    <w:rsid w:val="56C02BBD"/>
    <w:rsid w:val="56C31877"/>
    <w:rsid w:val="571376E9"/>
    <w:rsid w:val="572B48EF"/>
    <w:rsid w:val="579447BF"/>
    <w:rsid w:val="580D3184"/>
    <w:rsid w:val="5843585C"/>
    <w:rsid w:val="59386B4A"/>
    <w:rsid w:val="59522196"/>
    <w:rsid w:val="5A1631D9"/>
    <w:rsid w:val="5A567846"/>
    <w:rsid w:val="5A67139B"/>
    <w:rsid w:val="5A7B50B0"/>
    <w:rsid w:val="5B5A5DEF"/>
    <w:rsid w:val="5C8C40AB"/>
    <w:rsid w:val="5CD72D5D"/>
    <w:rsid w:val="5E4951BD"/>
    <w:rsid w:val="5E53354E"/>
    <w:rsid w:val="5EBF3F02"/>
    <w:rsid w:val="5ED50624"/>
    <w:rsid w:val="5EEB49C6"/>
    <w:rsid w:val="5F16108D"/>
    <w:rsid w:val="5F164911"/>
    <w:rsid w:val="5F3D2B7D"/>
    <w:rsid w:val="5F5E4EE9"/>
    <w:rsid w:val="5F6D531F"/>
    <w:rsid w:val="5F790934"/>
    <w:rsid w:val="60467201"/>
    <w:rsid w:val="607C3A98"/>
    <w:rsid w:val="60B37BB5"/>
    <w:rsid w:val="60C842D7"/>
    <w:rsid w:val="611E4CE6"/>
    <w:rsid w:val="617556F4"/>
    <w:rsid w:val="61A11A3C"/>
    <w:rsid w:val="62444AC8"/>
    <w:rsid w:val="625911EA"/>
    <w:rsid w:val="627B391D"/>
    <w:rsid w:val="63A00B16"/>
    <w:rsid w:val="63C11A36"/>
    <w:rsid w:val="63D66158"/>
    <w:rsid w:val="64261393"/>
    <w:rsid w:val="64374EF8"/>
    <w:rsid w:val="647049FB"/>
    <w:rsid w:val="647643CC"/>
    <w:rsid w:val="64C47FDF"/>
    <w:rsid w:val="65813010"/>
    <w:rsid w:val="66AD1184"/>
    <w:rsid w:val="66F97F7F"/>
    <w:rsid w:val="67DD7B29"/>
    <w:rsid w:val="682A60F2"/>
    <w:rsid w:val="689306AB"/>
    <w:rsid w:val="68953223"/>
    <w:rsid w:val="68C2756A"/>
    <w:rsid w:val="695113A7"/>
    <w:rsid w:val="699A504F"/>
    <w:rsid w:val="69C61397"/>
    <w:rsid w:val="69D01878"/>
    <w:rsid w:val="6A3D00DC"/>
    <w:rsid w:val="6A5103A2"/>
    <w:rsid w:val="6A5E280F"/>
    <w:rsid w:val="6A8864D1"/>
    <w:rsid w:val="6A886ED6"/>
    <w:rsid w:val="6A9E6E7B"/>
    <w:rsid w:val="6AC328DF"/>
    <w:rsid w:val="6B0B3C2C"/>
    <w:rsid w:val="6BFA5AB3"/>
    <w:rsid w:val="6CB30AE5"/>
    <w:rsid w:val="6D787277"/>
    <w:rsid w:val="6D9377D7"/>
    <w:rsid w:val="6D9D6391"/>
    <w:rsid w:val="6E0D7A9C"/>
    <w:rsid w:val="6E2D7665"/>
    <w:rsid w:val="6E393DE4"/>
    <w:rsid w:val="6E523871"/>
    <w:rsid w:val="6ED2525C"/>
    <w:rsid w:val="6EFC1923"/>
    <w:rsid w:val="6F110B38"/>
    <w:rsid w:val="6F1C7C5A"/>
    <w:rsid w:val="6F395052"/>
    <w:rsid w:val="6F730668"/>
    <w:rsid w:val="6F790375"/>
    <w:rsid w:val="70AA40AD"/>
    <w:rsid w:val="70EF404C"/>
    <w:rsid w:val="71673F9B"/>
    <w:rsid w:val="71BE49AA"/>
    <w:rsid w:val="720417BA"/>
    <w:rsid w:val="722A535E"/>
    <w:rsid w:val="72AA6FCD"/>
    <w:rsid w:val="72D92B78"/>
    <w:rsid w:val="73073776"/>
    <w:rsid w:val="730E55D1"/>
    <w:rsid w:val="730F0E54"/>
    <w:rsid w:val="73353469"/>
    <w:rsid w:val="735018BD"/>
    <w:rsid w:val="73CC7E61"/>
    <w:rsid w:val="73FD7457"/>
    <w:rsid w:val="74243A6F"/>
    <w:rsid w:val="74405E85"/>
    <w:rsid w:val="745436E9"/>
    <w:rsid w:val="74C46AEE"/>
    <w:rsid w:val="75BC5F0D"/>
    <w:rsid w:val="763273F7"/>
    <w:rsid w:val="7647739D"/>
    <w:rsid w:val="765E373E"/>
    <w:rsid w:val="77E42641"/>
    <w:rsid w:val="785C5783"/>
    <w:rsid w:val="78715728"/>
    <w:rsid w:val="78861E4A"/>
    <w:rsid w:val="78D244C8"/>
    <w:rsid w:val="78F227FE"/>
    <w:rsid w:val="79497965"/>
    <w:rsid w:val="798058E5"/>
    <w:rsid w:val="79CC46E0"/>
    <w:rsid w:val="79DC6AAE"/>
    <w:rsid w:val="7A026DB8"/>
    <w:rsid w:val="7AD976B4"/>
    <w:rsid w:val="7B1227F8"/>
    <w:rsid w:val="7B533262"/>
    <w:rsid w:val="7B943CCB"/>
    <w:rsid w:val="7BCA1FA7"/>
    <w:rsid w:val="7C4C347A"/>
    <w:rsid w:val="7C4D6CFD"/>
    <w:rsid w:val="7C6C2B2C"/>
    <w:rsid w:val="7CDD08CE"/>
    <w:rsid w:val="7D306F70"/>
    <w:rsid w:val="7D87797E"/>
    <w:rsid w:val="7D9D7924"/>
    <w:rsid w:val="7DF649EF"/>
    <w:rsid w:val="7E213B27"/>
    <w:rsid w:val="7E35461F"/>
    <w:rsid w:val="7EFF0A8A"/>
    <w:rsid w:val="7F137AA0"/>
    <w:rsid w:val="7F590EFE"/>
    <w:rsid w:val="7F700B24"/>
    <w:rsid w:val="7FB6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nhideWhenUsed="0" w:uiPriority="99" w:semiHidden="0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qFormat="1" w:unhideWhenUsed="0" w:uiPriority="0" w:semiHidden="0" w:name="Body Text 2" w:locked="1"/>
    <w:lsdException w:uiPriority="99" w:name="Body Text 3" w:locked="1"/>
    <w:lsdException w:qFormat="1" w:uiPriority="99" w:semiHidden="0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8"/>
    <w:qFormat/>
    <w:uiPriority w:val="99"/>
    <w:pPr>
      <w:keepNext/>
      <w:keepLines/>
      <w:spacing w:before="120" w:after="120"/>
      <w:jc w:val="left"/>
      <w:outlineLvl w:val="1"/>
    </w:pPr>
    <w:rPr>
      <w:rFonts w:ascii="Cambria" w:hAnsi="Cambria" w:cs="Times New Roman"/>
      <w:b/>
      <w:bCs/>
      <w:kern w:val="0"/>
      <w:sz w:val="32"/>
      <w:szCs w:val="32"/>
    </w:rPr>
  </w:style>
  <w:style w:type="paragraph" w:styleId="3">
    <w:name w:val="heading 3"/>
    <w:basedOn w:val="1"/>
    <w:next w:val="1"/>
    <w:link w:val="19"/>
    <w:qFormat/>
    <w:locked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ocument Map"/>
    <w:basedOn w:val="1"/>
    <w:link w:val="26"/>
    <w:semiHidden/>
    <w:qFormat/>
    <w:locked/>
    <w:uiPriority w:val="99"/>
    <w:rPr>
      <w:rFonts w:ascii="宋体" w:cs="Times New Roman"/>
      <w:sz w:val="18"/>
      <w:szCs w:val="18"/>
    </w:rPr>
  </w:style>
  <w:style w:type="paragraph" w:styleId="5">
    <w:name w:val="annotation text"/>
    <w:basedOn w:val="1"/>
    <w:link w:val="28"/>
    <w:semiHidden/>
    <w:qFormat/>
    <w:locked/>
    <w:uiPriority w:val="99"/>
    <w:pPr>
      <w:jc w:val="left"/>
    </w:pPr>
  </w:style>
  <w:style w:type="paragraph" w:styleId="6">
    <w:name w:val="Body Text"/>
    <w:basedOn w:val="1"/>
    <w:link w:val="20"/>
    <w:qFormat/>
    <w:uiPriority w:val="99"/>
    <w:pPr>
      <w:spacing w:line="400" w:lineRule="exact"/>
      <w:ind w:firstLine="200" w:firstLineChars="200"/>
    </w:pPr>
    <w:rPr>
      <w:rFonts w:cs="Times New Roman"/>
      <w:kern w:val="0"/>
      <w:sz w:val="20"/>
    </w:rPr>
  </w:style>
  <w:style w:type="paragraph" w:styleId="7">
    <w:name w:val="Body Text Indent"/>
    <w:basedOn w:val="1"/>
    <w:link w:val="21"/>
    <w:qFormat/>
    <w:uiPriority w:val="99"/>
    <w:pPr>
      <w:spacing w:line="360" w:lineRule="auto"/>
      <w:ind w:firstLine="560" w:firstLineChars="200"/>
    </w:pPr>
    <w:rPr>
      <w:rFonts w:cs="Times New Roman"/>
      <w:kern w:val="0"/>
      <w:sz w:val="20"/>
    </w:rPr>
  </w:style>
  <w:style w:type="paragraph" w:styleId="8">
    <w:name w:val="Body Text Indent 2"/>
    <w:basedOn w:val="1"/>
    <w:link w:val="31"/>
    <w:unhideWhenUsed/>
    <w:qFormat/>
    <w:locked/>
    <w:uiPriority w:val="99"/>
    <w:pPr>
      <w:spacing w:after="120" w:line="480" w:lineRule="auto"/>
      <w:ind w:left="420" w:leftChars="200"/>
    </w:pPr>
    <w:rPr>
      <w:rFonts w:ascii="Times New Roman" w:hAnsi="Times New Roman" w:cs="Times New Roman"/>
      <w:szCs w:val="20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10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11">
    <w:name w:val="Body Text 2"/>
    <w:basedOn w:val="1"/>
    <w:qFormat/>
    <w:locked/>
    <w:uiPriority w:val="0"/>
    <w:pPr>
      <w:adjustRightInd w:val="0"/>
      <w:spacing w:line="400" w:lineRule="atLeast"/>
      <w:textAlignment w:val="baseline"/>
    </w:pPr>
    <w:rPr>
      <w:kern w:val="0"/>
      <w:szCs w:val="20"/>
    </w:rPr>
  </w:style>
  <w:style w:type="paragraph" w:styleId="1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5"/>
    <w:next w:val="5"/>
    <w:link w:val="29"/>
    <w:qFormat/>
    <w:locked/>
    <w:uiPriority w:val="99"/>
    <w:rPr>
      <w:rFonts w:ascii="Times New Roman" w:hAnsi="Times New Roman" w:cs="Times New Roman"/>
      <w:b/>
      <w:bCs/>
      <w:szCs w:val="24"/>
    </w:rPr>
  </w:style>
  <w:style w:type="table" w:styleId="15">
    <w:name w:val="Table Grid"/>
    <w:basedOn w:val="1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7">
    <w:name w:val="标号正文"/>
    <w:basedOn w:val="1"/>
    <w:next w:val="1"/>
    <w:qFormat/>
    <w:uiPriority w:val="99"/>
    <w:pPr>
      <w:tabs>
        <w:tab w:val="left" w:pos="1540"/>
      </w:tabs>
      <w:overflowPunct w:val="0"/>
      <w:snapToGrid w:val="0"/>
      <w:spacing w:line="360" w:lineRule="auto"/>
      <w:ind w:firstLine="1040"/>
      <w:jc w:val="left"/>
    </w:pPr>
    <w:rPr>
      <w:rFonts w:ascii="Arial" w:hAnsi="Arial"/>
      <w:sz w:val="24"/>
      <w:szCs w:val="20"/>
    </w:rPr>
  </w:style>
  <w:style w:type="character" w:customStyle="1" w:styleId="18">
    <w:name w:val="标题 2 字符"/>
    <w:link w:val="2"/>
    <w:semiHidden/>
    <w:qFormat/>
    <w:locked/>
    <w:uiPriority w:val="99"/>
    <w:rPr>
      <w:rFonts w:ascii="Cambria" w:hAnsi="Cambria" w:eastAsia="宋体" w:cs="Times New Roman"/>
      <w:b/>
      <w:sz w:val="32"/>
    </w:rPr>
  </w:style>
  <w:style w:type="character" w:customStyle="1" w:styleId="19">
    <w:name w:val="标题 3 字符"/>
    <w:link w:val="3"/>
    <w:semiHidden/>
    <w:qFormat/>
    <w:locked/>
    <w:uiPriority w:val="99"/>
    <w:rPr>
      <w:rFonts w:ascii="Calibri" w:hAnsi="Calibri" w:cs="Calibri"/>
      <w:b/>
      <w:bCs/>
      <w:sz w:val="32"/>
      <w:szCs w:val="32"/>
    </w:rPr>
  </w:style>
  <w:style w:type="character" w:customStyle="1" w:styleId="20">
    <w:name w:val="正文文本 字符"/>
    <w:link w:val="6"/>
    <w:semiHidden/>
    <w:qFormat/>
    <w:locked/>
    <w:uiPriority w:val="99"/>
    <w:rPr>
      <w:rFonts w:ascii="Calibri" w:hAnsi="Calibri" w:cs="Times New Roman"/>
      <w:sz w:val="21"/>
    </w:rPr>
  </w:style>
  <w:style w:type="character" w:customStyle="1" w:styleId="21">
    <w:name w:val="正文文本缩进 字符"/>
    <w:link w:val="7"/>
    <w:semiHidden/>
    <w:qFormat/>
    <w:locked/>
    <w:uiPriority w:val="99"/>
    <w:rPr>
      <w:rFonts w:ascii="Calibri" w:hAnsi="Calibri" w:cs="Times New Roman"/>
      <w:sz w:val="21"/>
    </w:rPr>
  </w:style>
  <w:style w:type="character" w:customStyle="1" w:styleId="22">
    <w:name w:val="页脚 字符"/>
    <w:link w:val="9"/>
    <w:semiHidden/>
    <w:qFormat/>
    <w:locked/>
    <w:uiPriority w:val="99"/>
    <w:rPr>
      <w:rFonts w:ascii="Calibri" w:hAnsi="Calibri" w:cs="Times New Roman"/>
      <w:sz w:val="18"/>
    </w:rPr>
  </w:style>
  <w:style w:type="character" w:customStyle="1" w:styleId="23">
    <w:name w:val="页眉 字符"/>
    <w:link w:val="10"/>
    <w:semiHidden/>
    <w:qFormat/>
    <w:locked/>
    <w:uiPriority w:val="99"/>
    <w:rPr>
      <w:rFonts w:ascii="Calibri" w:hAnsi="Calibri" w:cs="Times New Roman"/>
      <w:sz w:val="18"/>
    </w:rPr>
  </w:style>
  <w:style w:type="paragraph" w:customStyle="1" w:styleId="24">
    <w:name w:val="表格内文字"/>
    <w:qFormat/>
    <w:uiPriority w:val="99"/>
    <w:pPr>
      <w:jc w:val="center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customStyle="1" w:styleId="25">
    <w:name w:val="正文---000"/>
    <w:basedOn w:val="1"/>
    <w:qFormat/>
    <w:uiPriority w:val="99"/>
    <w:pPr>
      <w:spacing w:line="360" w:lineRule="auto"/>
      <w:ind w:firstLine="200" w:firstLineChars="200"/>
    </w:pPr>
    <w:rPr>
      <w:sz w:val="24"/>
      <w:szCs w:val="24"/>
    </w:rPr>
  </w:style>
  <w:style w:type="character" w:customStyle="1" w:styleId="26">
    <w:name w:val="文档结构图 字符"/>
    <w:link w:val="4"/>
    <w:semiHidden/>
    <w:qFormat/>
    <w:locked/>
    <w:uiPriority w:val="99"/>
    <w:rPr>
      <w:rFonts w:ascii="宋体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27">
    <w:name w:val="11正文-书"/>
    <w:link w:val="33"/>
    <w:qFormat/>
    <w:uiPriority w:val="0"/>
    <w:pPr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customStyle="1" w:styleId="28">
    <w:name w:val="批注文字 字符"/>
    <w:link w:val="5"/>
    <w:semiHidden/>
    <w:qFormat/>
    <w:locked/>
    <w:uiPriority w:val="99"/>
    <w:rPr>
      <w:rFonts w:ascii="Calibri" w:hAnsi="Calibri" w:cs="Calibri"/>
      <w:sz w:val="21"/>
      <w:szCs w:val="21"/>
    </w:rPr>
  </w:style>
  <w:style w:type="character" w:customStyle="1" w:styleId="29">
    <w:name w:val="批注主题 字符"/>
    <w:link w:val="13"/>
    <w:qFormat/>
    <w:locked/>
    <w:uiPriority w:val="99"/>
    <w:rPr>
      <w:rFonts w:eastAsia="宋体" w:cs="Times New Roman"/>
      <w:b/>
      <w:bCs/>
      <w:kern w:val="2"/>
      <w:sz w:val="24"/>
      <w:szCs w:val="24"/>
      <w:lang w:val="en-US" w:eastAsia="zh-CN" w:bidi="ar-SA"/>
    </w:rPr>
  </w:style>
  <w:style w:type="character" w:customStyle="1" w:styleId="30">
    <w:name w:val="fontstyle01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1">
    <w:name w:val="正文文本缩进 2 字符"/>
    <w:link w:val="8"/>
    <w:qFormat/>
    <w:uiPriority w:val="99"/>
    <w:rPr>
      <w:kern w:val="2"/>
      <w:sz w:val="21"/>
    </w:rPr>
  </w:style>
  <w:style w:type="paragraph" w:customStyle="1" w:styleId="32">
    <w:name w:val="正文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等线" w:cs="Times New Roman"/>
      <w:sz w:val="24"/>
      <w:szCs w:val="24"/>
      <w:lang w:val="en-US" w:eastAsia="zh-CN" w:bidi="ar-SA"/>
    </w:rPr>
  </w:style>
  <w:style w:type="character" w:customStyle="1" w:styleId="33">
    <w:name w:val="11正文-书 Char"/>
    <w:link w:val="27"/>
    <w:qFormat/>
    <w:locked/>
    <w:uiPriority w:val="0"/>
    <w:rPr>
      <w:sz w:val="24"/>
      <w:szCs w:val="24"/>
    </w:rPr>
  </w:style>
  <w:style w:type="paragraph" w:styleId="34">
    <w:name w:val="List Paragraph"/>
    <w:basedOn w:val="1"/>
    <w:qFormat/>
    <w:uiPriority w:val="99"/>
    <w:pPr>
      <w:ind w:firstLine="420" w:firstLineChars="200"/>
    </w:pPr>
  </w:style>
  <w:style w:type="paragraph" w:customStyle="1" w:styleId="35">
    <w:name w:val="普通(网站)1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</Company>
  <Pages>3</Pages>
  <Words>2284</Words>
  <Characters>2409</Characters>
  <Lines>26</Lines>
  <Paragraphs>7</Paragraphs>
  <TotalTime>3</TotalTime>
  <ScaleCrop>false</ScaleCrop>
  <LinksUpToDate>false</LinksUpToDate>
  <CharactersWithSpaces>2450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2021-06-26T09:22:00Z</dcterms:created>
  <dc:creator>fyhbj</dc:creator>
  <cp:lastModifiedBy>汪欣欣</cp:lastModifiedBy>
  <cp:lastPrinted>2019-04-08T08:10:00Z</cp:lastPrinted>
  <dcterms:modified xsi:type="dcterms:W3CDTF">2024-06-03T00:56:54Z</dcterms:modified>
  <dc:title>液化天然气加注（加油）站项目竣工环境保护验收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3F1E36AF585F4A8584058F532ACF5253</vt:lpwstr>
  </property>
</Properties>
</file>